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0B4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课程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材料格式说明</w:t>
      </w:r>
    </w:p>
    <w:p w14:paraId="2B55BA65">
      <w:pPr>
        <w:spacing w:line="360" w:lineRule="auto"/>
        <w:jc w:val="center"/>
        <w:rPr>
          <w:rFonts w:hint="eastAsia" w:ascii="仿宋_GB2312" w:hAnsi="仿宋_GB2312" w:eastAsia="方正小标宋简体" w:cs="仿宋_GB2312"/>
          <w:b/>
          <w:color w:val="FF0000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2"/>
          <w:szCs w:val="32"/>
          <w:lang w:val="en-US" w:eastAsia="zh-CN"/>
        </w:rPr>
        <w:t>定稿请删除此页，模板中的所有红色字体请删除！！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2"/>
          <w:szCs w:val="32"/>
          <w:lang w:eastAsia="zh-CN"/>
        </w:rPr>
        <w:t>）</w:t>
      </w:r>
    </w:p>
    <w:p w14:paraId="09B932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</w:p>
    <w:p w14:paraId="1E97E71C">
      <w:pPr>
        <w:spacing w:line="360" w:lineRule="auto"/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  <w:t>总标题：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  <w:lang w:val="en-US" w:eastAsia="zh-CN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  <w:t>，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  <w:t>号，</w:t>
      </w:r>
    </w:p>
    <w:p w14:paraId="057D5717">
      <w:pPr>
        <w:spacing w:line="360" w:lineRule="auto"/>
        <w:rPr>
          <w:rFonts w:hint="eastAsia" w:ascii="黑体" w:hAnsi="黑体" w:eastAsia="黑体" w:cs="黑体"/>
          <w:b w:val="0"/>
          <w:bCs/>
          <w:color w:val="FF0000"/>
          <w:sz w:val="24"/>
        </w:rPr>
      </w:pPr>
      <w:r>
        <w:rPr>
          <w:rFonts w:hint="eastAsia" w:ascii="黑体" w:hAnsi="黑体" w:eastAsia="黑体" w:cs="黑体"/>
          <w:b w:val="0"/>
          <w:bCs/>
          <w:color w:val="FF0000"/>
          <w:sz w:val="24"/>
        </w:rPr>
        <w:t>一级标题：黑体，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lang w:val="en-US" w:eastAsia="zh-CN"/>
        </w:rPr>
        <w:t>三号</w:t>
      </w:r>
      <w:r>
        <w:rPr>
          <w:rFonts w:hint="eastAsia" w:ascii="黑体" w:hAnsi="黑体" w:eastAsia="黑体" w:cs="黑体"/>
          <w:b w:val="0"/>
          <w:bCs/>
          <w:color w:val="FF0000"/>
          <w:sz w:val="24"/>
        </w:rPr>
        <w:t xml:space="preserve"> </w:t>
      </w:r>
    </w:p>
    <w:p w14:paraId="51409342">
      <w:pPr>
        <w:spacing w:line="360" w:lineRule="auto"/>
        <w:rPr>
          <w:rFonts w:hint="eastAsia" w:ascii="楷体" w:hAnsi="楷体" w:eastAsia="楷体" w:cs="楷体"/>
          <w:b/>
          <w:color w:val="FF0000"/>
          <w:sz w:val="24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二级标题：</w:t>
      </w:r>
      <w:r>
        <w:rPr>
          <w:rFonts w:hint="eastAsia" w:ascii="楷体" w:hAnsi="楷体" w:eastAsia="楷体" w:cs="楷体"/>
          <w:b/>
          <w:color w:val="FF0000"/>
          <w:sz w:val="24"/>
          <w:lang w:val="en-US" w:eastAsia="zh-CN"/>
        </w:rPr>
        <w:t>楷体</w:t>
      </w:r>
      <w:r>
        <w:rPr>
          <w:rFonts w:hint="eastAsia" w:ascii="楷体" w:hAnsi="楷体" w:eastAsia="楷体" w:cs="楷体"/>
          <w:b/>
          <w:color w:val="FF0000"/>
          <w:sz w:val="24"/>
        </w:rPr>
        <w:t>，</w:t>
      </w:r>
      <w:r>
        <w:rPr>
          <w:rFonts w:hint="eastAsia" w:ascii="楷体" w:hAnsi="楷体" w:eastAsia="楷体" w:cs="楷体"/>
          <w:b/>
          <w:color w:val="FF0000"/>
          <w:sz w:val="24"/>
          <w:lang w:val="en-US" w:eastAsia="zh-CN"/>
        </w:rPr>
        <w:t>三号</w:t>
      </w:r>
      <w:r>
        <w:rPr>
          <w:rFonts w:hint="eastAsia" w:ascii="楷体" w:hAnsi="楷体" w:eastAsia="楷体" w:cs="楷体"/>
          <w:b/>
          <w:color w:val="FF0000"/>
          <w:sz w:val="24"/>
        </w:rPr>
        <w:t>，加粗</w:t>
      </w:r>
    </w:p>
    <w:p w14:paraId="5580E773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  <w:t>三级标题: 仿宋，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  <w:t>号，不加粗</w:t>
      </w:r>
    </w:p>
    <w:p w14:paraId="0E9850B7"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FF0000"/>
          <w:sz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FF0000"/>
          <w:sz w:val="24"/>
        </w:rPr>
        <w:t>具体内容：仿宋，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FF0000"/>
          <w:sz w:val="24"/>
          <w:lang w:val="en-US" w:eastAsia="zh-CN"/>
        </w:rPr>
        <w:t>三号</w:t>
      </w:r>
    </w:p>
    <w:p w14:paraId="53021D08">
      <w:pPr>
        <w:spacing w:line="360" w:lineRule="auto"/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</w:rPr>
        <w:t>表格字体：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表头</w:t>
      </w:r>
      <w:r>
        <w:rPr>
          <w:rFonts w:hint="eastAsia" w:ascii="仿宋_GB2312" w:hAnsi="仿宋_GB2312" w:eastAsia="仿宋_GB2312" w:cs="仿宋_GB2312"/>
          <w:b/>
          <w:color w:val="FF0000"/>
          <w:sz w:val="24"/>
        </w:rPr>
        <w:t>宋体，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小四</w:t>
      </w:r>
      <w:r>
        <w:rPr>
          <w:rFonts w:hint="eastAsia" w:ascii="仿宋_GB2312" w:hAnsi="仿宋_GB2312" w:eastAsia="仿宋_GB2312" w:cs="仿宋_GB2312"/>
          <w:b/>
          <w:color w:val="FF0000"/>
          <w:sz w:val="24"/>
        </w:rPr>
        <w:t>号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表格内，宋体5号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可根据内容进行微调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  <w:t>）</w:t>
      </w:r>
    </w:p>
    <w:p w14:paraId="4DC5DF2E">
      <w:pPr>
        <w:spacing w:line="360" w:lineRule="auto"/>
        <w:rPr>
          <w:rFonts w:hint="default" w:ascii="仿宋_GB2312" w:hAnsi="仿宋_GB2312" w:eastAsia="仿宋_GB2312" w:cs="仿宋_GB2312"/>
          <w:b w:val="0"/>
          <w:bCs/>
          <w:color w:val="FF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  <w:t>行间距：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lang w:val="en-US" w:eastAsia="zh-CN"/>
        </w:rPr>
        <w:t>固定值28磅</w:t>
      </w:r>
    </w:p>
    <w:p w14:paraId="4A72C6B6">
      <w:pPr>
        <w:jc w:val="both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 w14:paraId="52161A11">
      <w:pPr>
        <w:jc w:val="both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  <w:drawing>
          <wp:inline distT="0" distB="0" distL="114300" distR="114300">
            <wp:extent cx="2700020" cy="728980"/>
            <wp:effectExtent l="0" t="0" r="0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rcRect l="13195" t="22178" r="10161" b="18298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0E152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 w14:paraId="37C23FF2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</w:pPr>
    </w:p>
    <w:p w14:paraId="37072A51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112"/>
          <w:szCs w:val="11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课</w:t>
      </w:r>
      <w:r>
        <w:rPr>
          <w:rFonts w:hint="eastAsia" w:eastAsia="方正小标宋简体" w:cs="方正小标宋简体"/>
          <w:b w:val="0"/>
          <w:bCs w:val="0"/>
          <w:sz w:val="96"/>
          <w:szCs w:val="9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程</w:t>
      </w:r>
      <w:r>
        <w:rPr>
          <w:rFonts w:hint="eastAsia" w:eastAsia="方正小标宋简体" w:cs="方正小标宋简体"/>
          <w:b w:val="0"/>
          <w:bCs w:val="0"/>
          <w:sz w:val="96"/>
          <w:szCs w:val="9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标</w:t>
      </w:r>
      <w:r>
        <w:rPr>
          <w:rFonts w:hint="eastAsia" w:eastAsia="方正小标宋简体" w:cs="方正小标宋简体"/>
          <w:b w:val="0"/>
          <w:bCs w:val="0"/>
          <w:sz w:val="96"/>
          <w:szCs w:val="9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准</w:t>
      </w:r>
    </w:p>
    <w:p w14:paraId="342CE81A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 w14:paraId="5AB87334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570"/>
      </w:tblGrid>
      <w:tr w14:paraId="0A44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7" w:type="dxa"/>
            <w:vAlign w:val="center"/>
          </w:tcPr>
          <w:p w14:paraId="77791000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课程名称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570" w:type="dxa"/>
            <w:shd w:val="clear" w:color="auto" w:fill="auto"/>
            <w:vAlign w:val="top"/>
          </w:tcPr>
          <w:p w14:paraId="786D19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04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3B38C401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编制单位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15893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4E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07" w:type="dxa"/>
            <w:vAlign w:val="center"/>
          </w:tcPr>
          <w:p w14:paraId="20489A79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编制人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792873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27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7FE48EB6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教研室审定人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677E55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0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68620BA6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1EF718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AD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49A1AD1F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编制日期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220BC0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</w:t>
            </w:r>
          </w:p>
        </w:tc>
      </w:tr>
    </w:tbl>
    <w:p w14:paraId="30BD38B7">
      <w:pPr>
        <w:jc w:val="center"/>
        <w:rPr>
          <w:rFonts w:hint="eastAsia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21334E6">
      <w:pPr>
        <w:spacing w:line="520" w:lineRule="exact"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唐山海运职业学院教务处制</w:t>
      </w:r>
    </w:p>
    <w:p w14:paraId="13885578">
      <w:pP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sectPr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 w14:paraId="08112D23">
      <w:pPr>
        <w:spacing w:line="520" w:lineRule="exact"/>
        <w:jc w:val="center"/>
        <w:rPr>
          <w:rFonts w:ascii="方正小标宋简体" w:hAnsi="仿宋_GB2312" w:eastAsia="方正小标宋简体" w:cs="仿宋_GB2312"/>
          <w:kern w:val="0"/>
          <w:sz w:val="36"/>
          <w:szCs w:val="28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28"/>
        </w:rPr>
        <w:t>唐山海运职业学院课程标准制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28"/>
          <w:lang w:val="en-US" w:eastAsia="zh-CN"/>
        </w:rPr>
        <w:t>订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28"/>
        </w:rPr>
        <w:t>（修订）审批表</w:t>
      </w:r>
    </w:p>
    <w:p w14:paraId="4C8085F0">
      <w:pPr>
        <w:spacing w:line="400" w:lineRule="exact"/>
      </w:pPr>
    </w:p>
    <w:tbl>
      <w:tblPr>
        <w:tblStyle w:val="6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890"/>
        <w:gridCol w:w="1586"/>
        <w:gridCol w:w="3073"/>
      </w:tblGrid>
      <w:tr w14:paraId="005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7" w:type="dxa"/>
            <w:noWrap w:val="0"/>
            <w:vAlign w:val="center"/>
          </w:tcPr>
          <w:p w14:paraId="5FB8E7D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教学单位</w:t>
            </w:r>
          </w:p>
        </w:tc>
        <w:tc>
          <w:tcPr>
            <w:tcW w:w="2890" w:type="dxa"/>
            <w:noWrap w:val="0"/>
            <w:vAlign w:val="center"/>
          </w:tcPr>
          <w:p w14:paraId="783013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C111B7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教研室</w:t>
            </w:r>
          </w:p>
        </w:tc>
        <w:tc>
          <w:tcPr>
            <w:tcW w:w="3073" w:type="dxa"/>
            <w:noWrap w:val="0"/>
            <w:vAlign w:val="center"/>
          </w:tcPr>
          <w:p w14:paraId="1DF4C9E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C87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noWrap w:val="0"/>
            <w:vAlign w:val="center"/>
          </w:tcPr>
          <w:p w14:paraId="50AC3D8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课程名称</w:t>
            </w:r>
          </w:p>
        </w:tc>
        <w:tc>
          <w:tcPr>
            <w:tcW w:w="2890" w:type="dxa"/>
            <w:noWrap w:val="0"/>
            <w:vAlign w:val="center"/>
          </w:tcPr>
          <w:p w14:paraId="7644DDC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39AB41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适用专业</w:t>
            </w:r>
          </w:p>
        </w:tc>
        <w:tc>
          <w:tcPr>
            <w:tcW w:w="3073" w:type="dxa"/>
            <w:noWrap w:val="0"/>
            <w:vAlign w:val="center"/>
          </w:tcPr>
          <w:p w14:paraId="246A91F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2A6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7" w:type="dxa"/>
            <w:noWrap w:val="0"/>
            <w:vAlign w:val="center"/>
          </w:tcPr>
          <w:p w14:paraId="1A9B655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时</w:t>
            </w:r>
          </w:p>
        </w:tc>
        <w:tc>
          <w:tcPr>
            <w:tcW w:w="2890" w:type="dxa"/>
            <w:noWrap w:val="0"/>
            <w:vAlign w:val="center"/>
          </w:tcPr>
          <w:p w14:paraId="13396E5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5592E2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分</w:t>
            </w:r>
          </w:p>
        </w:tc>
        <w:tc>
          <w:tcPr>
            <w:tcW w:w="3073" w:type="dxa"/>
            <w:noWrap w:val="0"/>
            <w:vAlign w:val="center"/>
          </w:tcPr>
          <w:p w14:paraId="34ED798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7F5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7" w:type="dxa"/>
            <w:noWrap w:val="0"/>
            <w:vAlign w:val="center"/>
          </w:tcPr>
          <w:p w14:paraId="557DC19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课程标准属制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、修订</w:t>
            </w:r>
          </w:p>
        </w:tc>
        <w:tc>
          <w:tcPr>
            <w:tcW w:w="2890" w:type="dxa"/>
            <w:noWrap w:val="0"/>
            <w:vAlign w:val="center"/>
          </w:tcPr>
          <w:p w14:paraId="4430754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制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□修订</w:t>
            </w:r>
          </w:p>
        </w:tc>
        <w:tc>
          <w:tcPr>
            <w:tcW w:w="1586" w:type="dxa"/>
            <w:noWrap w:val="0"/>
            <w:vAlign w:val="center"/>
          </w:tcPr>
          <w:p w14:paraId="193F165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编制人</w:t>
            </w:r>
          </w:p>
        </w:tc>
        <w:tc>
          <w:tcPr>
            <w:tcW w:w="3073" w:type="dxa"/>
            <w:noWrap w:val="0"/>
            <w:vAlign w:val="center"/>
          </w:tcPr>
          <w:p w14:paraId="71C3453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4AE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337" w:type="dxa"/>
            <w:noWrap w:val="0"/>
            <w:vAlign w:val="center"/>
          </w:tcPr>
          <w:p w14:paraId="2D0EC4CB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教研室</w:t>
            </w:r>
          </w:p>
          <w:p w14:paraId="5D3D82B7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549" w:type="dxa"/>
            <w:gridSpan w:val="3"/>
            <w:noWrap w:val="0"/>
            <w:vAlign w:val="bottom"/>
          </w:tcPr>
          <w:p w14:paraId="38C989A1">
            <w:pPr>
              <w:tabs>
                <w:tab w:val="left" w:pos="27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手写意见</w:t>
            </w:r>
            <w:bookmarkStart w:id="0" w:name="_GoBack"/>
            <w:bookmarkEnd w:id="0"/>
          </w:p>
          <w:p w14:paraId="2373C91F">
            <w:pPr>
              <w:tabs>
                <w:tab w:val="left" w:pos="27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ab/>
            </w:r>
          </w:p>
          <w:p w14:paraId="03A815C8">
            <w:pPr>
              <w:wordWrap w:val="0"/>
              <w:spacing w:line="440" w:lineRule="exact"/>
              <w:ind w:right="420" w:firstLine="48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2CD84D66">
            <w:pPr>
              <w:wordWrap w:val="0"/>
              <w:spacing w:line="440" w:lineRule="exact"/>
              <w:ind w:right="420" w:firstLine="48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主任签字：</w:t>
            </w:r>
          </w:p>
          <w:p w14:paraId="5500AD49">
            <w:pPr>
              <w:wordWrap w:val="0"/>
              <w:spacing w:line="440" w:lineRule="exact"/>
              <w:ind w:right="420" w:firstLine="48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年    月   日</w:t>
            </w:r>
          </w:p>
        </w:tc>
      </w:tr>
      <w:tr w14:paraId="3F26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1337" w:type="dxa"/>
            <w:noWrap w:val="0"/>
            <w:vAlign w:val="center"/>
          </w:tcPr>
          <w:p w14:paraId="0ACADCE8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教学单位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审核意见</w:t>
            </w:r>
          </w:p>
        </w:tc>
        <w:tc>
          <w:tcPr>
            <w:tcW w:w="7549" w:type="dxa"/>
            <w:gridSpan w:val="3"/>
            <w:noWrap w:val="0"/>
            <w:vAlign w:val="top"/>
          </w:tcPr>
          <w:p w14:paraId="1857FB9F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61313B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4E0A2BC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6C8BEB7">
            <w:pPr>
              <w:tabs>
                <w:tab w:val="left" w:pos="27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手写意见</w:t>
            </w:r>
          </w:p>
          <w:p w14:paraId="43F60544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06A751A8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5812D842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795756DE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74E4CBC6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教学单位公章</w:t>
            </w:r>
          </w:p>
          <w:p w14:paraId="4E1C896A">
            <w:pPr>
              <w:spacing w:line="440" w:lineRule="exact"/>
              <w:ind w:right="560" w:rightChars="0" w:firstLine="560" w:firstLineChars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14:paraId="48A44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C10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trike/>
          <w:dstrike w:val="0"/>
          <w:color w:val="FF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××××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课程标准</w:t>
      </w:r>
    </w:p>
    <w:p w14:paraId="4E37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课程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信息</w:t>
      </w:r>
    </w:p>
    <w:p w14:paraId="0DE4C6E2">
      <w:pPr>
        <w:spacing w:line="400" w:lineRule="exact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表1 课程信息表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21"/>
        <w:gridCol w:w="1063"/>
        <w:gridCol w:w="1178"/>
        <w:gridCol w:w="1398"/>
        <w:gridCol w:w="1970"/>
      </w:tblGrid>
      <w:tr w14:paraId="6B44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4FF755A4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3462" w:type="dxa"/>
            <w:gridSpan w:val="3"/>
            <w:noWrap w:val="0"/>
            <w:vAlign w:val="top"/>
          </w:tcPr>
          <w:p w14:paraId="759C21C8">
            <w:pPr>
              <w:pStyle w:val="9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5A2BF909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代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码</w:t>
            </w:r>
          </w:p>
        </w:tc>
        <w:tc>
          <w:tcPr>
            <w:tcW w:w="1970" w:type="dxa"/>
            <w:noWrap w:val="0"/>
            <w:vAlign w:val="top"/>
          </w:tcPr>
          <w:p w14:paraId="7AD28CEA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1D98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7283118E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3462" w:type="dxa"/>
            <w:gridSpan w:val="3"/>
            <w:noWrap w:val="0"/>
            <w:vAlign w:val="top"/>
          </w:tcPr>
          <w:p w14:paraId="281E2FA9">
            <w:pPr>
              <w:pStyle w:val="9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1"/>
                <w:lang w:val="en-US" w:eastAsia="zh-CN"/>
              </w:rPr>
              <w:t>公共基础课、专业核心课.....</w:t>
            </w:r>
          </w:p>
        </w:tc>
        <w:tc>
          <w:tcPr>
            <w:tcW w:w="1398" w:type="dxa"/>
            <w:noWrap w:val="0"/>
            <w:vAlign w:val="top"/>
          </w:tcPr>
          <w:p w14:paraId="2F3DA089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考核性质</w:t>
            </w:r>
          </w:p>
        </w:tc>
        <w:tc>
          <w:tcPr>
            <w:tcW w:w="1970" w:type="dxa"/>
            <w:noWrap w:val="0"/>
            <w:vAlign w:val="top"/>
          </w:tcPr>
          <w:p w14:paraId="23AEED93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考试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考查</w:t>
            </w:r>
          </w:p>
        </w:tc>
      </w:tr>
      <w:tr w14:paraId="76BF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 w14:paraId="7CBA171F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学分</w:t>
            </w:r>
          </w:p>
        </w:tc>
        <w:tc>
          <w:tcPr>
            <w:tcW w:w="3462" w:type="dxa"/>
            <w:gridSpan w:val="3"/>
            <w:shd w:val="clear" w:color="auto" w:fill="auto"/>
            <w:noWrap w:val="0"/>
            <w:vAlign w:val="top"/>
          </w:tcPr>
          <w:p w14:paraId="44EBD644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 w14:paraId="1BE4BA45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42913794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理论课</w:t>
            </w:r>
          </w:p>
          <w:p w14:paraId="74EE9144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sz w:val="21"/>
                <w:szCs w:val="21"/>
              </w:rPr>
              <w:t>理论+实践</w:t>
            </w:r>
          </w:p>
          <w:p w14:paraId="73C0C698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实践课</w:t>
            </w:r>
          </w:p>
        </w:tc>
      </w:tr>
      <w:tr w14:paraId="36B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 w14:paraId="78A777DF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学时</w:t>
            </w:r>
          </w:p>
        </w:tc>
        <w:tc>
          <w:tcPr>
            <w:tcW w:w="1221" w:type="dxa"/>
            <w:vMerge w:val="restart"/>
            <w:noWrap w:val="0"/>
            <w:vAlign w:val="top"/>
          </w:tcPr>
          <w:p w14:paraId="0181A8D6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 w14:paraId="4E6A2BD7">
            <w:pPr>
              <w:pStyle w:val="9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理论学时</w:t>
            </w:r>
          </w:p>
        </w:tc>
        <w:tc>
          <w:tcPr>
            <w:tcW w:w="1178" w:type="dxa"/>
            <w:noWrap w:val="0"/>
            <w:vAlign w:val="top"/>
          </w:tcPr>
          <w:p w14:paraId="3AC8D950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 w14:paraId="16D3DE88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6009FAB4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012A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 w14:paraId="55427756">
            <w:pPr>
              <w:pStyle w:val="9"/>
              <w:spacing w:line="400" w:lineRule="exact"/>
              <w:ind w:firstLine="0" w:firstLineChars="0"/>
              <w:jc w:val="center"/>
            </w:pPr>
          </w:p>
        </w:tc>
        <w:tc>
          <w:tcPr>
            <w:tcW w:w="1221" w:type="dxa"/>
            <w:vMerge w:val="continue"/>
            <w:noWrap w:val="0"/>
            <w:vAlign w:val="top"/>
          </w:tcPr>
          <w:p w14:paraId="32EB0B6D">
            <w:pPr>
              <w:pStyle w:val="9"/>
              <w:spacing w:line="400" w:lineRule="exact"/>
              <w:ind w:firstLine="0" w:firstLineChars="0"/>
              <w:jc w:val="left"/>
            </w:pPr>
          </w:p>
        </w:tc>
        <w:tc>
          <w:tcPr>
            <w:tcW w:w="1063" w:type="dxa"/>
            <w:noWrap w:val="0"/>
            <w:vAlign w:val="top"/>
          </w:tcPr>
          <w:p w14:paraId="5B868B1A">
            <w:pPr>
              <w:pStyle w:val="9"/>
              <w:spacing w:line="400" w:lineRule="exact"/>
              <w:ind w:firstLine="0" w:firstLineChars="0"/>
              <w:jc w:val="left"/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实践学时</w:t>
            </w:r>
          </w:p>
        </w:tc>
        <w:tc>
          <w:tcPr>
            <w:tcW w:w="1178" w:type="dxa"/>
            <w:noWrap w:val="0"/>
            <w:vAlign w:val="top"/>
          </w:tcPr>
          <w:p w14:paraId="636A85AA">
            <w:pPr>
              <w:pStyle w:val="9"/>
              <w:spacing w:line="400" w:lineRule="exact"/>
              <w:ind w:firstLine="0" w:firstLineChars="0"/>
              <w:jc w:val="left"/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 w14:paraId="16EB82B1">
            <w:pPr>
              <w:pStyle w:val="9"/>
              <w:spacing w:line="400" w:lineRule="exact"/>
              <w:ind w:firstLine="0" w:firstLineChars="0"/>
              <w:jc w:val="left"/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56B8B0FF">
            <w:pPr>
              <w:pStyle w:val="9"/>
              <w:spacing w:line="400" w:lineRule="exact"/>
              <w:ind w:firstLine="0" w:firstLineChars="0"/>
              <w:jc w:val="left"/>
            </w:pPr>
          </w:p>
        </w:tc>
      </w:tr>
      <w:tr w14:paraId="315E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1287FE89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适用专业</w:t>
            </w:r>
          </w:p>
        </w:tc>
        <w:tc>
          <w:tcPr>
            <w:tcW w:w="3462" w:type="dxa"/>
            <w:gridSpan w:val="3"/>
            <w:noWrap w:val="0"/>
            <w:vAlign w:val="top"/>
          </w:tcPr>
          <w:p w14:paraId="67BC1E31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 w14:paraId="7AA605A2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5861790D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D3B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462BF8D1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先修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 w14:paraId="640D49FE"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包括该课程开设前的铺垫专业课程</w:t>
            </w:r>
          </w:p>
        </w:tc>
      </w:tr>
      <w:tr w14:paraId="4A84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 w14:paraId="67CB1B78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后续课程</w:t>
            </w:r>
          </w:p>
        </w:tc>
        <w:tc>
          <w:tcPr>
            <w:tcW w:w="6830" w:type="dxa"/>
            <w:gridSpan w:val="5"/>
            <w:noWrap w:val="0"/>
            <w:vAlign w:val="top"/>
          </w:tcPr>
          <w:p w14:paraId="1B2B9A95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1"/>
              </w:rPr>
              <w:t>包括该课程开设后接续的专业课程</w:t>
            </w:r>
          </w:p>
        </w:tc>
      </w:tr>
    </w:tbl>
    <w:p w14:paraId="7458AE56">
      <w:pPr>
        <w:spacing w:line="400" w:lineRule="exact"/>
        <w:rPr>
          <w:rFonts w:ascii="Times New Roman" w:hAnsi="Times New Roman"/>
          <w:b/>
          <w:bCs/>
          <w:szCs w:val="28"/>
        </w:rPr>
      </w:pPr>
    </w:p>
    <w:p w14:paraId="385C7FE6">
      <w:pPr>
        <w:spacing w:line="400" w:lineRule="exact"/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表2 课程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标准编制团队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90"/>
        <w:gridCol w:w="3330"/>
        <w:gridCol w:w="2005"/>
      </w:tblGrid>
      <w:tr w14:paraId="107C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0712D091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 w14:paraId="1FC1242B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3330" w:type="dxa"/>
            <w:noWrap w:val="0"/>
            <w:vAlign w:val="top"/>
          </w:tcPr>
          <w:p w14:paraId="292144F7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005" w:type="dxa"/>
            <w:noWrap w:val="0"/>
            <w:vAlign w:val="top"/>
          </w:tcPr>
          <w:p w14:paraId="405D4B04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职称/职务</w:t>
            </w:r>
          </w:p>
        </w:tc>
      </w:tr>
      <w:tr w14:paraId="5B99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noWrap w:val="0"/>
            <w:vAlign w:val="top"/>
          </w:tcPr>
          <w:p w14:paraId="2186F44D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top"/>
          </w:tcPr>
          <w:p w14:paraId="15D941F1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151EEFA8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696F9AD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012C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270F63EA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top"/>
          </w:tcPr>
          <w:p w14:paraId="06751A11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5C2EB66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02E3F684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63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5C4E7E3E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noWrap w:val="0"/>
            <w:vAlign w:val="top"/>
          </w:tcPr>
          <w:p w14:paraId="430D312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74462972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79C6CB5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99F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26EFC20E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0" w:type="dxa"/>
            <w:noWrap w:val="0"/>
            <w:vAlign w:val="top"/>
          </w:tcPr>
          <w:p w14:paraId="1702E6DB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3307CA3E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3221B495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693B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355E38C7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0" w:type="dxa"/>
            <w:noWrap w:val="0"/>
            <w:vAlign w:val="top"/>
          </w:tcPr>
          <w:p w14:paraId="104B7977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52ABA89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1F46EB05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299D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课程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定位和课程设计</w:t>
      </w:r>
    </w:p>
    <w:p w14:paraId="76D2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课程性质</w:t>
      </w:r>
    </w:p>
    <w:p w14:paraId="3E9F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对照人才培养方案标明该课程的性质，比如：专业基础课、专业核心课等，主要描述该门课程在课程体系中的定位,在实现专业或专业群人才培养目标中的作用与价值,与其他课程的先导、后续关系。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5258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3B48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）课程定位</w:t>
      </w:r>
    </w:p>
    <w:p w14:paraId="7FC7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主要说明课程在专业人才培养体系中的角色(如支撑核心职业能力培养)，以反映出本门课程的地位、作用和功能，对接的职业岗位(群)或职业资格标准(如“1+X”证书要求)。说明本门课程应承担的职业能力培养项目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0DA92EEA">
      <w:pPr>
        <w:spacing w:line="400" w:lineRule="exact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表3课程功能定位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045"/>
      </w:tblGrid>
      <w:tr w14:paraId="3C2C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noWrap w:val="0"/>
            <w:vAlign w:val="top"/>
          </w:tcPr>
          <w:p w14:paraId="3F8697DE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对接的工作岗位</w:t>
            </w:r>
          </w:p>
        </w:tc>
        <w:tc>
          <w:tcPr>
            <w:tcW w:w="4045" w:type="dxa"/>
            <w:noWrap w:val="0"/>
            <w:vAlign w:val="top"/>
          </w:tcPr>
          <w:p w14:paraId="739030E2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对接培养的职业岗位能力</w:t>
            </w:r>
          </w:p>
        </w:tc>
      </w:tr>
      <w:tr w14:paraId="53AF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restart"/>
            <w:noWrap w:val="0"/>
            <w:vAlign w:val="top"/>
          </w:tcPr>
          <w:p w14:paraId="2E34B51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2B5BF218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 w14:paraId="6BD9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continue"/>
            <w:noWrap w:val="0"/>
            <w:vAlign w:val="top"/>
          </w:tcPr>
          <w:p w14:paraId="1AD12D43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534AC4E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</w:tr>
      <w:tr w14:paraId="78AF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restart"/>
            <w:noWrap w:val="0"/>
            <w:vAlign w:val="top"/>
          </w:tcPr>
          <w:p w14:paraId="432845F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DAFFEE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 w14:paraId="2490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continue"/>
            <w:noWrap w:val="0"/>
            <w:vAlign w:val="top"/>
          </w:tcPr>
          <w:p w14:paraId="3E42EA10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7EC1B70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</w:tr>
    </w:tbl>
    <w:p w14:paraId="276C7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）课程设计思路</w:t>
      </w:r>
    </w:p>
    <w:p w14:paraId="332C2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对整个课程进行系统化的规划设计。可以从服务的国家战略、行业发展（比如外贸行业）、区域经济发展（比如新能源汽车）、专业群或专业建设、课程和教学内容等方面进行分析、设计。要围绕“教什么（教学内容）、怎么教（方法、手段）、为什么这样教（教学理念、思路）”的问题阐述课程设计的总体思路。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可以包括：教学目标设计、教学内容设计、教学情境设计、教学模式设计等等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F381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（四）课程思政设计</w:t>
      </w:r>
    </w:p>
    <w:p w14:paraId="71F3A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与本课程密切相关的思政教育点。选择</w:t>
      </w:r>
      <w:r>
        <w:rPr>
          <w:rFonts w:hint="default" w:ascii="Times New Roman" w:hAnsi="Times New Roman" w:eastAsia="仿宋" w:cs="Times New Roman"/>
          <w:b w:val="0"/>
          <w:bCs/>
          <w:color w:val="FF0000"/>
          <w:kern w:val="0"/>
          <w:sz w:val="24"/>
          <w:szCs w:val="24"/>
          <w:lang w:val="en-US" w:eastAsia="zh-CN"/>
        </w:rPr>
        <w:t>5-8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个关键点进行描述。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0E719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trike/>
          <w:dstrike w:val="0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课程目标</w:t>
      </w:r>
    </w:p>
    <w:p w14:paraId="65E5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课程总目标</w:t>
      </w:r>
    </w:p>
    <w:p w14:paraId="5EAD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应该提出课程对学生基本职业能力和关键能力（或专业能力、方法能力、社会能力）的培养要求及知识、情感态度与价值观等方面的培养要求。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645FE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课程具体目标</w:t>
      </w:r>
    </w:p>
    <w:p w14:paraId="30A4E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1.素质目标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（含思政目标）</w:t>
      </w:r>
    </w:p>
    <w:p w14:paraId="25C9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（1）</w:t>
      </w:r>
    </w:p>
    <w:p w14:paraId="2C3D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（2）.......</w:t>
      </w:r>
    </w:p>
    <w:p w14:paraId="2A552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2.知识目标</w:t>
      </w:r>
    </w:p>
    <w:p w14:paraId="673F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（1）</w:t>
      </w:r>
    </w:p>
    <w:p w14:paraId="7598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（2）.......</w:t>
      </w:r>
    </w:p>
    <w:p w14:paraId="2E9B9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3.能力目标</w:t>
      </w:r>
    </w:p>
    <w:p w14:paraId="356E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（1）</w:t>
      </w:r>
    </w:p>
    <w:p w14:paraId="097E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（2）.......</w:t>
      </w:r>
    </w:p>
    <w:p w14:paraId="0B7E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包括知识、能力、素质(思政)等方面。</w:t>
      </w:r>
    </w:p>
    <w:p w14:paraId="4D00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知识目标：掌握的理论知识(如行业规范、技术原理等)</w:t>
      </w:r>
    </w:p>
    <w:p w14:paraId="3BBB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能力目标：具备的实践技能(如设备操作、故障诊断等)</w:t>
      </w:r>
    </w:p>
    <w:p w14:paraId="51C6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素质(思政)目标：培养的职业素养(如人文素养、科学素养、数字素养、职业道德、工匠精神、劳模精神、劳动精神等)，突出传承与创新技能文明主题主线。知识目标的表述建议采用“知道、了解、懂得、掌握、熟悉”等词汇;能力目标的表述建议采用“能或会+程度副词+操作动词+操作对象”的格式进行表述;素质(思政)目标的表述建议采用“获得、形成、树立、提高、发展、具备”等词汇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29DCE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DC2C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课程结构与内容</w:t>
      </w:r>
    </w:p>
    <w:p w14:paraId="0F92D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总体教学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内容一览表</w:t>
      </w:r>
    </w:p>
    <w:tbl>
      <w:tblPr>
        <w:tblStyle w:val="6"/>
        <w:tblW w:w="12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27"/>
        <w:gridCol w:w="3442"/>
        <w:gridCol w:w="1985"/>
        <w:gridCol w:w="1909"/>
        <w:gridCol w:w="559"/>
        <w:gridCol w:w="546"/>
        <w:gridCol w:w="577"/>
      </w:tblGrid>
      <w:tr w14:paraId="47C9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92" w:type="dxa"/>
            <w:noWrap w:val="0"/>
            <w:vAlign w:val="center"/>
          </w:tcPr>
          <w:p w14:paraId="5195D5FE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项目、模块、学习情境、章</w:t>
            </w:r>
          </w:p>
        </w:tc>
        <w:tc>
          <w:tcPr>
            <w:tcW w:w="1827" w:type="dxa"/>
            <w:noWrap w:val="0"/>
            <w:vAlign w:val="center"/>
          </w:tcPr>
          <w:p w14:paraId="7E317A0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子项目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子情境、单元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42" w:type="dxa"/>
            <w:noWrap w:val="0"/>
            <w:vAlign w:val="center"/>
          </w:tcPr>
          <w:p w14:paraId="6582164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主要教学内容</w:t>
            </w:r>
          </w:p>
        </w:tc>
        <w:tc>
          <w:tcPr>
            <w:tcW w:w="1985" w:type="dxa"/>
            <w:noWrap w:val="0"/>
            <w:vAlign w:val="center"/>
          </w:tcPr>
          <w:p w14:paraId="20780E0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课程思政设计</w:t>
            </w:r>
          </w:p>
        </w:tc>
        <w:tc>
          <w:tcPr>
            <w:tcW w:w="1909" w:type="dxa"/>
            <w:noWrap w:val="0"/>
            <w:vAlign w:val="center"/>
          </w:tcPr>
          <w:p w14:paraId="7CFDD937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教学重点、难点</w:t>
            </w:r>
          </w:p>
        </w:tc>
        <w:tc>
          <w:tcPr>
            <w:tcW w:w="559" w:type="dxa"/>
            <w:noWrap w:val="0"/>
            <w:vAlign w:val="center"/>
          </w:tcPr>
          <w:p w14:paraId="2A66993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理论</w:t>
            </w:r>
          </w:p>
          <w:p w14:paraId="50710B7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546" w:type="dxa"/>
            <w:noWrap w:val="0"/>
            <w:vAlign w:val="center"/>
          </w:tcPr>
          <w:p w14:paraId="2C7E7C10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实践</w:t>
            </w:r>
          </w:p>
          <w:p w14:paraId="563704D9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577" w:type="dxa"/>
            <w:noWrap w:val="0"/>
            <w:vAlign w:val="center"/>
          </w:tcPr>
          <w:p w14:paraId="63BB03A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小计</w:t>
            </w:r>
          </w:p>
        </w:tc>
      </w:tr>
      <w:tr w14:paraId="20A23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592" w:type="dxa"/>
            <w:noWrap w:val="0"/>
            <w:vAlign w:val="top"/>
          </w:tcPr>
          <w:p w14:paraId="2B284F7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top"/>
          </w:tcPr>
          <w:p w14:paraId="5E416480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top"/>
          </w:tcPr>
          <w:p w14:paraId="47323B5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 w14:paraId="2E86FE8A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落实课程思政要求，结合不同课程特点、思维方法和价值理念，挖掘课程思政元素，有机融入课程教学。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0D2CEF9E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9" w:type="dxa"/>
            <w:shd w:val="clear" w:color="auto" w:fill="auto"/>
            <w:noWrap w:val="0"/>
            <w:vAlign w:val="center"/>
          </w:tcPr>
          <w:p w14:paraId="69E37BBA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13B8E00A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7" w:type="dxa"/>
            <w:shd w:val="clear" w:color="auto" w:fill="auto"/>
            <w:noWrap w:val="0"/>
            <w:vAlign w:val="center"/>
          </w:tcPr>
          <w:p w14:paraId="5903B97A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EC0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92" w:type="dxa"/>
            <w:noWrap w:val="0"/>
            <w:vAlign w:val="top"/>
          </w:tcPr>
          <w:p w14:paraId="7501EE7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top"/>
          </w:tcPr>
          <w:p w14:paraId="67313ABE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top"/>
          </w:tcPr>
          <w:p w14:paraId="3AF403D9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 w14:paraId="77B34C4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top"/>
          </w:tcPr>
          <w:p w14:paraId="6AB169B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 w14:paraId="02F18572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noWrap w:val="0"/>
            <w:vAlign w:val="top"/>
          </w:tcPr>
          <w:p w14:paraId="5292C21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7" w:type="dxa"/>
            <w:noWrap w:val="0"/>
            <w:vAlign w:val="top"/>
          </w:tcPr>
          <w:p w14:paraId="69FC97D9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929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92" w:type="dxa"/>
            <w:noWrap w:val="0"/>
            <w:vAlign w:val="top"/>
          </w:tcPr>
          <w:p w14:paraId="714B980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top"/>
          </w:tcPr>
          <w:p w14:paraId="1A3E3F0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top"/>
          </w:tcPr>
          <w:p w14:paraId="2DB6E78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 w14:paraId="734AB173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top"/>
          </w:tcPr>
          <w:p w14:paraId="4CCBAFFE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 w14:paraId="72DA6CF6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noWrap w:val="0"/>
            <w:vAlign w:val="top"/>
          </w:tcPr>
          <w:p w14:paraId="67B193A8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7" w:type="dxa"/>
            <w:noWrap w:val="0"/>
            <w:vAlign w:val="top"/>
          </w:tcPr>
          <w:p w14:paraId="4BFD8AE2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C8ED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2" w:type="dxa"/>
            <w:noWrap w:val="0"/>
            <w:vAlign w:val="top"/>
          </w:tcPr>
          <w:p w14:paraId="42702F41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top"/>
          </w:tcPr>
          <w:p w14:paraId="0C072B6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top"/>
          </w:tcPr>
          <w:p w14:paraId="60EDDC88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 w14:paraId="5564EBD3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top"/>
          </w:tcPr>
          <w:p w14:paraId="4FEDC85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 w14:paraId="7168A82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noWrap w:val="0"/>
            <w:vAlign w:val="top"/>
          </w:tcPr>
          <w:p w14:paraId="468E053B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7" w:type="dxa"/>
            <w:noWrap w:val="0"/>
            <w:vAlign w:val="top"/>
          </w:tcPr>
          <w:p w14:paraId="11EEEC5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4A8D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2" w:type="dxa"/>
            <w:noWrap w:val="0"/>
            <w:vAlign w:val="top"/>
          </w:tcPr>
          <w:p w14:paraId="700ACA7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top"/>
          </w:tcPr>
          <w:p w14:paraId="19F17C2A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42" w:type="dxa"/>
            <w:noWrap w:val="0"/>
            <w:vAlign w:val="top"/>
          </w:tcPr>
          <w:p w14:paraId="5547DF3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 w14:paraId="1A7734D2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noWrap w:val="0"/>
            <w:vAlign w:val="top"/>
          </w:tcPr>
          <w:p w14:paraId="564EAE63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 w14:paraId="216C3A3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noWrap w:val="0"/>
            <w:vAlign w:val="top"/>
          </w:tcPr>
          <w:p w14:paraId="33E69D6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7" w:type="dxa"/>
            <w:noWrap w:val="0"/>
            <w:vAlign w:val="top"/>
          </w:tcPr>
          <w:p w14:paraId="3B65A5D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8E9C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755" w:type="dxa"/>
            <w:gridSpan w:val="5"/>
            <w:noWrap w:val="0"/>
            <w:vAlign w:val="top"/>
          </w:tcPr>
          <w:p w14:paraId="73EBF960">
            <w:pPr>
              <w:keepNext w:val="0"/>
              <w:keepLines w:val="0"/>
              <w:pageBreakBefore w:val="0"/>
              <w:widowControl w:val="0"/>
              <w:tabs>
                <w:tab w:val="left" w:pos="3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559" w:type="dxa"/>
            <w:noWrap w:val="0"/>
            <w:vAlign w:val="top"/>
          </w:tcPr>
          <w:p w14:paraId="0B6B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noWrap w:val="0"/>
            <w:vAlign w:val="top"/>
          </w:tcPr>
          <w:p w14:paraId="162E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7" w:type="dxa"/>
            <w:noWrap w:val="0"/>
            <w:vAlign w:val="top"/>
          </w:tcPr>
          <w:p w14:paraId="66E8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3321C0EC">
      <w:pPr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D40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表5 实践教学内容与学时分配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136"/>
        <w:gridCol w:w="2355"/>
        <w:gridCol w:w="2332"/>
        <w:gridCol w:w="2046"/>
      </w:tblGrid>
      <w:tr w14:paraId="1EC7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8" w:type="dxa"/>
            <w:vAlign w:val="center"/>
          </w:tcPr>
          <w:p w14:paraId="221BE68C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136" w:type="dxa"/>
            <w:vAlign w:val="center"/>
          </w:tcPr>
          <w:p w14:paraId="0EEB5194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项目、模块、学习情境、章</w:t>
            </w:r>
          </w:p>
        </w:tc>
        <w:tc>
          <w:tcPr>
            <w:tcW w:w="2355" w:type="dxa"/>
            <w:vAlign w:val="center"/>
          </w:tcPr>
          <w:p w14:paraId="1D116313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332" w:type="dxa"/>
            <w:vAlign w:val="center"/>
          </w:tcPr>
          <w:p w14:paraId="527A9BBB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主要内容</w:t>
            </w:r>
          </w:p>
        </w:tc>
        <w:tc>
          <w:tcPr>
            <w:tcW w:w="2046" w:type="dxa"/>
            <w:vAlign w:val="center"/>
          </w:tcPr>
          <w:p w14:paraId="4A74F3EB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学时</w:t>
            </w:r>
          </w:p>
        </w:tc>
      </w:tr>
      <w:tr w14:paraId="2B50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8" w:type="dxa"/>
          </w:tcPr>
          <w:p w14:paraId="20D3E99E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</w:tcPr>
          <w:p w14:paraId="1A799A4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5FA68DC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490FA3E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382C197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BE9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8" w:type="dxa"/>
          </w:tcPr>
          <w:p w14:paraId="4D274C7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</w:tcPr>
          <w:p w14:paraId="1127FF9B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589600E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1B8C098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0E14ADE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8E1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1791752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</w:tcPr>
          <w:p w14:paraId="19A2128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13BF533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060590F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6375D4C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53B3848">
      <w:pPr>
        <w:pStyle w:val="9"/>
        <w:spacing w:line="360" w:lineRule="auto"/>
        <w:ind w:firstLine="482"/>
        <w:rPr>
          <w:rFonts w:hint="eastAsia" w:ascii="仿宋" w:hAnsi="仿宋" w:eastAsia="仿宋_GB2312" w:cs="仿宋"/>
          <w:bCs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人才培养方案中A类（纯理论课）表5可以不填写，将表删除，注意删除后后续表号的连续。</w:t>
      </w:r>
      <w:r>
        <w:rPr>
          <w:rFonts w:hint="eastAsia" w:ascii="楷体" w:hAnsi="楷体" w:eastAsia="楷体" w:cs="楷体"/>
          <w:b/>
          <w:bCs w:val="0"/>
          <w:color w:val="FF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color w:val="FF0000"/>
          <w:kern w:val="0"/>
          <w:sz w:val="24"/>
          <w:szCs w:val="24"/>
          <w:lang w:val="en-US" w:eastAsia="zh-CN"/>
        </w:rPr>
        <w:t>红色字体为编制说明，成稿之后删除</w:t>
      </w:r>
      <w:r>
        <w:rPr>
          <w:rFonts w:hint="eastAsia" w:ascii="楷体" w:hAnsi="楷体" w:eastAsia="楷体" w:cs="楷体"/>
          <w:b/>
          <w:bCs w:val="0"/>
          <w:color w:val="FF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】</w:t>
      </w:r>
    </w:p>
    <w:p w14:paraId="1165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2D067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考核与评价</w:t>
      </w:r>
      <w:r>
        <w:rPr>
          <w:rFonts w:hint="eastAsia" w:eastAsia="黑体" w:cs="黑体"/>
          <w:b w:val="0"/>
          <w:bCs w:val="0"/>
          <w:color w:val="FF0000"/>
          <w:sz w:val="32"/>
          <w:szCs w:val="32"/>
          <w:lang w:val="en-US" w:eastAsia="zh-CN"/>
        </w:rPr>
        <w:t>（依据本课程考核情况填写）</w:t>
      </w:r>
    </w:p>
    <w:p w14:paraId="321D4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本课程为考试/考查课。考核采用XXXX方式，利用.......多样化的评价方式，对学生的知识、技能和素质目标进行全面考核，突出过程评价和阶段评价，实现考核评价的多样化、全程化、信息化。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：此段内容可根据课程考核方式进行修改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A8C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成绩构成</w:t>
      </w:r>
    </w:p>
    <w:p w14:paraId="48018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从知识技能、职业素养、思政素质、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学习态度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等方面进行全方位考核。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考核占比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期末考核占比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原则上“平时考核占比40%，期末考核占比60%”，此比例不做改动，但开展课程改革的课程，可根据课程改革方案调整成绩占比。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3E585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（二）考核要求</w:t>
      </w:r>
    </w:p>
    <w:p w14:paraId="4F62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1.平时考核</w:t>
      </w:r>
    </w:p>
    <w:p w14:paraId="04D7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简述平时考核由哪些项组成，项目的占比是多少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AE6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平时考核内容与方式</w:t>
      </w:r>
    </w:p>
    <w:tbl>
      <w:tblPr>
        <w:tblStyle w:val="7"/>
        <w:tblW w:w="91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388"/>
        <w:gridCol w:w="4458"/>
      </w:tblGrid>
      <w:tr w14:paraId="10A0C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1312" w:type="dxa"/>
            <w:shd w:val="clear" w:color="auto" w:fill="auto"/>
            <w:noWrap w:val="0"/>
            <w:vAlign w:val="center"/>
          </w:tcPr>
          <w:p w14:paraId="2BFA4A80">
            <w:pPr>
              <w:widowControl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考核类型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71F7B07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具体项目</w:t>
            </w:r>
          </w:p>
        </w:tc>
        <w:tc>
          <w:tcPr>
            <w:tcW w:w="4458" w:type="dxa"/>
            <w:shd w:val="clear" w:color="auto" w:fill="auto"/>
            <w:noWrap w:val="0"/>
            <w:vAlign w:val="center"/>
          </w:tcPr>
          <w:p w14:paraId="1B1A8A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内容与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方式</w:t>
            </w:r>
          </w:p>
        </w:tc>
      </w:tr>
      <w:tr w14:paraId="55644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A5F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平时考核</w:t>
            </w:r>
          </w:p>
          <w:p w14:paraId="68E93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（100分）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A309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平时作业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X分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  <w:p w14:paraId="5EE3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此处内容比例与简述内容一致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C33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编写案例：教学平台发布限时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eastAsia="zh-CN"/>
              </w:rPr>
              <w:t>作业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不少于X次（可以是客观理论题，可以是技能实践项目，专业课可以突出技能实践项目）</w:t>
            </w:r>
          </w:p>
        </w:tc>
      </w:tr>
      <w:tr w14:paraId="50065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952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90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考勤结果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X分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  <w:p w14:paraId="7F9CC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此处内容比例与简述内容一致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F35C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编写案例：满勤为15分，旷课1次扣除**分，旷课**次此项不得分。</w:t>
            </w:r>
          </w:p>
        </w:tc>
      </w:tr>
      <w:tr w14:paraId="52D00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BF1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D9E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课堂表现（X分）</w:t>
            </w:r>
          </w:p>
          <w:p w14:paraId="120AA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此处内容比例与简述内容一致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1B7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编写案例：根据积极参加课堂互动，认真听讲，积极回答老师的问题等进行赋分。</w:t>
            </w:r>
          </w:p>
        </w:tc>
      </w:tr>
    </w:tbl>
    <w:p w14:paraId="5474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</w:p>
    <w:p w14:paraId="7B68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2.期末考核</w:t>
      </w:r>
    </w:p>
    <w:p w14:paraId="47E1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期末考核主要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考核学生对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本课程知识与技能的掌握情况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具体考核的方式为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（卷面考试、完成实训项目、提交设计作品。根据课程进行具体化）。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编制说明：编制人可以在此基础上，进行调整，补充说明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】</w:t>
      </w:r>
    </w:p>
    <w:p w14:paraId="49764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教学实施与保障</w:t>
      </w:r>
    </w:p>
    <w:p w14:paraId="26CB2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课程团队</w:t>
      </w:r>
    </w:p>
    <w:p w14:paraId="25A9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从“双师型”教学团队，专任教师的教师资格、行业企业工作经历、职业资格及能力和知识结构，兼职教师的行业企业相应工作岗位年限、职业资格及能力和知识结构等方面阐述。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5F0A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教学方法</w:t>
      </w:r>
    </w:p>
    <w:p w14:paraId="5C7C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包括行动导向法、项目教学法、情景模拟、企业真实案例教学等，同时要突出结合人工智能等技术实施课程教学的数字化转型新要求。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7E84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（三）教学设施</w:t>
      </w:r>
    </w:p>
    <w:p w14:paraId="1FFB3D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主要从校内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和校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外实训实验场所、实习场所、实习基地等等方面进行说明。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6C8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教材及参考书</w:t>
      </w:r>
    </w:p>
    <w:p w14:paraId="1704EB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按照上级和学校有关规定，规范选用教材。优先选用国家规划教材和获奖教材。专业课程教材应体现本行业新技术、新规范、新标准、新形态。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2094AB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数字化资源</w:t>
      </w:r>
    </w:p>
    <w:p w14:paraId="752D5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：主要指本课程开发的配套资源。如音视频素材、数字化教学案例库、虚拟仿真软件、数字教材等专业教学资源库，种类丰富、形式多样、使用便捷、动态更新、满足教学。】</w:t>
      </w:r>
    </w:p>
    <w:p w14:paraId="57C8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其他说明</w:t>
      </w:r>
    </w:p>
    <w:p w14:paraId="06986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对以上不能涵盖的内容作必要的说明。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2528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F1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3E2A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3E2A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EE8EB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6A0CA18E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7D395D5C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56137226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7F0D46FA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0" w:firstLineChars="0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4B192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74F0FBE8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default" w:eastAsia="宋体"/>
        <w:b w:val="0"/>
        <w:bCs w:val="0"/>
        <w:sz w:val="18"/>
        <w:szCs w:val="18"/>
        <w:lang w:val="en-US"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173990</wp:posOffset>
          </wp:positionV>
          <wp:extent cx="1796415" cy="624205"/>
          <wp:effectExtent l="0" t="0" r="0" b="0"/>
          <wp:wrapTopAndBottom/>
          <wp:docPr id="2" name="图片 2" descr="校徽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41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WUzODNhOGExM2MwOTdiNzY4Mzg2NGRjYTU1MGMifQ=="/>
  </w:docVars>
  <w:rsids>
    <w:rsidRoot w:val="00000000"/>
    <w:rsid w:val="00264E69"/>
    <w:rsid w:val="00B273EC"/>
    <w:rsid w:val="01763BCE"/>
    <w:rsid w:val="01DB13ED"/>
    <w:rsid w:val="02272022"/>
    <w:rsid w:val="02357FBD"/>
    <w:rsid w:val="03C01688"/>
    <w:rsid w:val="05590CE9"/>
    <w:rsid w:val="05BA1A1F"/>
    <w:rsid w:val="065707B2"/>
    <w:rsid w:val="06B8791C"/>
    <w:rsid w:val="07C531B9"/>
    <w:rsid w:val="07ED0962"/>
    <w:rsid w:val="09FD526F"/>
    <w:rsid w:val="0A90209F"/>
    <w:rsid w:val="0B440899"/>
    <w:rsid w:val="0BF311B0"/>
    <w:rsid w:val="0C474AE5"/>
    <w:rsid w:val="0D187FDC"/>
    <w:rsid w:val="0DF90060"/>
    <w:rsid w:val="0E9D4CB0"/>
    <w:rsid w:val="0F867E86"/>
    <w:rsid w:val="108F155A"/>
    <w:rsid w:val="1107547A"/>
    <w:rsid w:val="12656A73"/>
    <w:rsid w:val="131667BB"/>
    <w:rsid w:val="13E324B7"/>
    <w:rsid w:val="146D2C0E"/>
    <w:rsid w:val="148166BA"/>
    <w:rsid w:val="14D64C37"/>
    <w:rsid w:val="14E978A4"/>
    <w:rsid w:val="14EE78C2"/>
    <w:rsid w:val="1560085D"/>
    <w:rsid w:val="175B15D3"/>
    <w:rsid w:val="17B34241"/>
    <w:rsid w:val="189A5F9C"/>
    <w:rsid w:val="18CB25F9"/>
    <w:rsid w:val="19360E34"/>
    <w:rsid w:val="19C71013"/>
    <w:rsid w:val="19EC5329"/>
    <w:rsid w:val="1A142A44"/>
    <w:rsid w:val="1A2226ED"/>
    <w:rsid w:val="1A695262"/>
    <w:rsid w:val="1A951090"/>
    <w:rsid w:val="1B860ED8"/>
    <w:rsid w:val="1BEB60AD"/>
    <w:rsid w:val="1C2E4F2C"/>
    <w:rsid w:val="1CB3762C"/>
    <w:rsid w:val="1CD239BF"/>
    <w:rsid w:val="1CF92495"/>
    <w:rsid w:val="1F3F01AB"/>
    <w:rsid w:val="204E4128"/>
    <w:rsid w:val="20A97F14"/>
    <w:rsid w:val="21D50045"/>
    <w:rsid w:val="21D802EE"/>
    <w:rsid w:val="21E57C10"/>
    <w:rsid w:val="22372D99"/>
    <w:rsid w:val="22B60964"/>
    <w:rsid w:val="22C203EB"/>
    <w:rsid w:val="22F55101"/>
    <w:rsid w:val="231D1CA3"/>
    <w:rsid w:val="236F2478"/>
    <w:rsid w:val="24491132"/>
    <w:rsid w:val="2466767A"/>
    <w:rsid w:val="24CA240F"/>
    <w:rsid w:val="252A1507"/>
    <w:rsid w:val="25BC39F6"/>
    <w:rsid w:val="26992744"/>
    <w:rsid w:val="27464656"/>
    <w:rsid w:val="27A30CF4"/>
    <w:rsid w:val="27F96522"/>
    <w:rsid w:val="28EC3768"/>
    <w:rsid w:val="2AAF58B8"/>
    <w:rsid w:val="2E9E37E8"/>
    <w:rsid w:val="2ED620AF"/>
    <w:rsid w:val="2EE6394F"/>
    <w:rsid w:val="2F793A0A"/>
    <w:rsid w:val="2F8C6221"/>
    <w:rsid w:val="2FF77BBC"/>
    <w:rsid w:val="31B42D29"/>
    <w:rsid w:val="31E7095B"/>
    <w:rsid w:val="31F067EF"/>
    <w:rsid w:val="32180050"/>
    <w:rsid w:val="328C3BEB"/>
    <w:rsid w:val="32F05FE3"/>
    <w:rsid w:val="33CC496C"/>
    <w:rsid w:val="33E61B0F"/>
    <w:rsid w:val="341715C0"/>
    <w:rsid w:val="347A19C6"/>
    <w:rsid w:val="34D34B3C"/>
    <w:rsid w:val="35976F45"/>
    <w:rsid w:val="35D92F9C"/>
    <w:rsid w:val="35ED3649"/>
    <w:rsid w:val="373E7E7C"/>
    <w:rsid w:val="37AB035E"/>
    <w:rsid w:val="3AA54A09"/>
    <w:rsid w:val="3AC52EF5"/>
    <w:rsid w:val="3BE33082"/>
    <w:rsid w:val="3C327C29"/>
    <w:rsid w:val="3C6A27D8"/>
    <w:rsid w:val="3C8467F1"/>
    <w:rsid w:val="3D892900"/>
    <w:rsid w:val="3DD30C07"/>
    <w:rsid w:val="3E20366E"/>
    <w:rsid w:val="3F1E383D"/>
    <w:rsid w:val="3F787E44"/>
    <w:rsid w:val="40146815"/>
    <w:rsid w:val="40AA12E3"/>
    <w:rsid w:val="41032227"/>
    <w:rsid w:val="412C17DF"/>
    <w:rsid w:val="415836D1"/>
    <w:rsid w:val="41882FC6"/>
    <w:rsid w:val="41B63E94"/>
    <w:rsid w:val="42641245"/>
    <w:rsid w:val="43B86212"/>
    <w:rsid w:val="450E5C03"/>
    <w:rsid w:val="45190F2D"/>
    <w:rsid w:val="46101EFD"/>
    <w:rsid w:val="46A95FA6"/>
    <w:rsid w:val="47E00890"/>
    <w:rsid w:val="48B55000"/>
    <w:rsid w:val="493504C2"/>
    <w:rsid w:val="49CD5293"/>
    <w:rsid w:val="4B941647"/>
    <w:rsid w:val="4C3C1FA9"/>
    <w:rsid w:val="4C450CF6"/>
    <w:rsid w:val="4C562088"/>
    <w:rsid w:val="4D21471F"/>
    <w:rsid w:val="4D3A0517"/>
    <w:rsid w:val="4D60311B"/>
    <w:rsid w:val="4E7D4BFC"/>
    <w:rsid w:val="4EDD03B5"/>
    <w:rsid w:val="4EEE5BCB"/>
    <w:rsid w:val="50E81293"/>
    <w:rsid w:val="51E06320"/>
    <w:rsid w:val="523D13F3"/>
    <w:rsid w:val="52C66263"/>
    <w:rsid w:val="5322283B"/>
    <w:rsid w:val="53CA4ABE"/>
    <w:rsid w:val="558A38DC"/>
    <w:rsid w:val="58AB1524"/>
    <w:rsid w:val="58D819C2"/>
    <w:rsid w:val="594C1BE5"/>
    <w:rsid w:val="59903848"/>
    <w:rsid w:val="59E57AD7"/>
    <w:rsid w:val="5A4E2167"/>
    <w:rsid w:val="5B2F419B"/>
    <w:rsid w:val="5C114178"/>
    <w:rsid w:val="5C574E90"/>
    <w:rsid w:val="5EDB37F0"/>
    <w:rsid w:val="60C3607E"/>
    <w:rsid w:val="615701AA"/>
    <w:rsid w:val="621C325F"/>
    <w:rsid w:val="625B7658"/>
    <w:rsid w:val="632D7925"/>
    <w:rsid w:val="63C33EE7"/>
    <w:rsid w:val="63DE2491"/>
    <w:rsid w:val="649712E6"/>
    <w:rsid w:val="64FB113D"/>
    <w:rsid w:val="65BD4A8E"/>
    <w:rsid w:val="66AB75B4"/>
    <w:rsid w:val="66EB63D4"/>
    <w:rsid w:val="68071723"/>
    <w:rsid w:val="683F3A37"/>
    <w:rsid w:val="69782D5D"/>
    <w:rsid w:val="69AD7F92"/>
    <w:rsid w:val="69B71EBC"/>
    <w:rsid w:val="6A927EEE"/>
    <w:rsid w:val="6B3C5138"/>
    <w:rsid w:val="6C98344B"/>
    <w:rsid w:val="6D1841D8"/>
    <w:rsid w:val="6D1A30FC"/>
    <w:rsid w:val="6E437826"/>
    <w:rsid w:val="6E6D6BB8"/>
    <w:rsid w:val="6E814C08"/>
    <w:rsid w:val="6EA67008"/>
    <w:rsid w:val="6ECF175A"/>
    <w:rsid w:val="6EF424BA"/>
    <w:rsid w:val="6F92269E"/>
    <w:rsid w:val="70213C22"/>
    <w:rsid w:val="709D579F"/>
    <w:rsid w:val="70D733EF"/>
    <w:rsid w:val="71CE424E"/>
    <w:rsid w:val="72924874"/>
    <w:rsid w:val="72EA51C1"/>
    <w:rsid w:val="737E7C7F"/>
    <w:rsid w:val="74316163"/>
    <w:rsid w:val="74632A31"/>
    <w:rsid w:val="74B4092B"/>
    <w:rsid w:val="75CE2251"/>
    <w:rsid w:val="76105571"/>
    <w:rsid w:val="76C23768"/>
    <w:rsid w:val="77DB4D19"/>
    <w:rsid w:val="77E72B75"/>
    <w:rsid w:val="78B4059C"/>
    <w:rsid w:val="78E41232"/>
    <w:rsid w:val="798F5890"/>
    <w:rsid w:val="79B52019"/>
    <w:rsid w:val="7AA80FC8"/>
    <w:rsid w:val="7B606AD1"/>
    <w:rsid w:val="7C1F78F6"/>
    <w:rsid w:val="7CF23FB3"/>
    <w:rsid w:val="7D5E0064"/>
    <w:rsid w:val="7D9C0BE4"/>
    <w:rsid w:val="7E8A5BE3"/>
    <w:rsid w:val="7EB734C9"/>
    <w:rsid w:val="7FA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2561</Words>
  <Characters>2615</Characters>
  <Lines>0</Lines>
  <Paragraphs>0</Paragraphs>
  <TotalTime>1</TotalTime>
  <ScaleCrop>false</ScaleCrop>
  <LinksUpToDate>false</LinksUpToDate>
  <CharactersWithSpaces>2718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2024-05-29T03:18:00Z</dcterms:created>
  <dc:creator>dell</dc:creator>
  <cp:lastModifiedBy>41087</cp:lastModifiedBy>
  <dcterms:modified xsi:type="dcterms:W3CDTF">2025-09-12T05:56:28Z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2A83C1A508C048179F6FC77961F50D66_12</vt:lpwstr>
  </property>
  <property fmtid="{D5CDD505-2E9C-101B-9397-08002B2CF9AE}" pid="4" name="KSOTemplateDocerSaveRecord">
    <vt:lpwstr>eyJoZGlkIjoiMjE4ZGVlM2U3ZjQ3NjBlNDY5MTRkNDM5MzE0NDJkZGEiLCJ1c2VySWQiOiIzOTY1Mjc0NTkifQ==</vt:lpwstr>
  </property>
</Properties>
</file>