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47B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500" w:lineRule="atLeast"/>
        <w:ind w:left="0" w:right="0" w:firstLine="0"/>
        <w:jc w:val="center"/>
        <w:rPr>
          <w:rFonts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bdr w:val="none" w:color="auto" w:sz="0" w:space="0"/>
          <w:shd w:val="clear" w:fill="FFFFFF"/>
        </w:rPr>
        <w:t>中国（上海）自由贸易试验区及临港新片区 国际船舶登记管理规定</w:t>
      </w:r>
    </w:p>
    <w:p w14:paraId="4F84A47F">
      <w:pPr>
        <w:rPr>
          <w:rFonts w:hint="eastAsia"/>
        </w:rPr>
      </w:pPr>
      <w:bookmarkStart w:id="0" w:name="_GoBack"/>
      <w:bookmarkEnd w:id="0"/>
    </w:p>
    <w:p w14:paraId="7E1331F1">
      <w:pPr>
        <w:rPr>
          <w:rFonts w:hint="eastAsia"/>
        </w:rPr>
      </w:pPr>
    </w:p>
    <w:p w14:paraId="29A5687A">
      <w:pPr>
        <w:rPr>
          <w:rFonts w:hint="eastAsia"/>
        </w:rPr>
      </w:pPr>
      <w:r>
        <w:rPr>
          <w:rFonts w:hint="eastAsia"/>
        </w:rPr>
        <w:t>第一条  为了落实《中国（上海）自由贸易试验区总体方案》《中国（上海）自由贸易试验区临港新片区总体方案》要求，提升中国（上海）自由贸易试验区及临港新片区的航运要素集聚能力，实施便捷、高效的国际船舶登记服务，根据《中华人民共和国船舶登记条例》《中华人民共和国船舶登记办法》以及相关法律法规，制定本规定。</w:t>
      </w:r>
    </w:p>
    <w:p w14:paraId="4D9D7C11">
      <w:pPr>
        <w:rPr>
          <w:rFonts w:hint="eastAsia"/>
        </w:rPr>
      </w:pPr>
    </w:p>
    <w:p w14:paraId="3ED5DDB8">
      <w:pPr>
        <w:rPr>
          <w:rFonts w:hint="eastAsia"/>
        </w:rPr>
      </w:pPr>
      <w:r>
        <w:rPr>
          <w:rFonts w:hint="eastAsia"/>
        </w:rPr>
        <w:t>第二条 在中国（上海）自由贸易试验区及临港新片区（以下简称上海自贸区及新片区）依法设立的企业所有或者光船租赁的，航行国际航线及港澳台航线，已登记或拟登记为“中国洋山港”籍的船舶（简称国际船舶），适用本规定。</w:t>
      </w:r>
    </w:p>
    <w:p w14:paraId="58EF1683">
      <w:pPr>
        <w:rPr>
          <w:rFonts w:hint="eastAsia"/>
        </w:rPr>
      </w:pPr>
    </w:p>
    <w:p w14:paraId="389AD1C8">
      <w:pPr>
        <w:rPr>
          <w:rFonts w:hint="eastAsia"/>
        </w:rPr>
      </w:pPr>
      <w:r>
        <w:rPr>
          <w:rFonts w:hint="eastAsia"/>
        </w:rPr>
        <w:t>进行国际船舶登记的，企业的外资持股比例不受限制。</w:t>
      </w:r>
    </w:p>
    <w:p w14:paraId="1B70E43D">
      <w:pPr>
        <w:rPr>
          <w:rFonts w:hint="eastAsia"/>
        </w:rPr>
      </w:pPr>
    </w:p>
    <w:p w14:paraId="4B5E1C3D">
      <w:pPr>
        <w:rPr>
          <w:rFonts w:hint="eastAsia"/>
        </w:rPr>
      </w:pPr>
      <w:r>
        <w:rPr>
          <w:rFonts w:hint="eastAsia"/>
        </w:rPr>
        <w:t>第三条  中华人民共和国上海海事局（以下简称登记机关）按照本规定负责上海自贸区及新片区国际船舶登记的具体实施工作，接受中华人民共和国海事局监督指导。</w:t>
      </w:r>
    </w:p>
    <w:p w14:paraId="09FD29EA">
      <w:pPr>
        <w:rPr>
          <w:rFonts w:hint="eastAsia"/>
        </w:rPr>
      </w:pPr>
    </w:p>
    <w:p w14:paraId="65E88DCC">
      <w:pPr>
        <w:rPr>
          <w:rFonts w:hint="eastAsia"/>
        </w:rPr>
      </w:pPr>
      <w:r>
        <w:rPr>
          <w:rFonts w:hint="eastAsia"/>
        </w:rPr>
        <w:t>第四条  申请国际船舶登记，申请人应当填写申请书，并向登记机关提交身份证明和其他有关申请材料。</w:t>
      </w:r>
    </w:p>
    <w:p w14:paraId="2FADF78E">
      <w:pPr>
        <w:rPr>
          <w:rFonts w:hint="eastAsia"/>
        </w:rPr>
      </w:pPr>
    </w:p>
    <w:p w14:paraId="15907E23">
      <w:pPr>
        <w:rPr>
          <w:rFonts w:hint="eastAsia"/>
        </w:rPr>
      </w:pPr>
      <w:r>
        <w:rPr>
          <w:rFonts w:hint="eastAsia"/>
        </w:rPr>
        <w:t>第五条  国际船舶登记申请材料应当为原件，不能提供原件的，可以提交复印件，并同时提交确认复印件与原件一致的证明文件。</w:t>
      </w:r>
    </w:p>
    <w:p w14:paraId="78D25E8A">
      <w:pPr>
        <w:rPr>
          <w:rFonts w:hint="eastAsia"/>
        </w:rPr>
      </w:pPr>
    </w:p>
    <w:p w14:paraId="468145A9">
      <w:pPr>
        <w:rPr>
          <w:rFonts w:hint="eastAsia"/>
        </w:rPr>
      </w:pPr>
      <w:r>
        <w:rPr>
          <w:rFonts w:hint="eastAsia"/>
        </w:rPr>
        <w:t>申请人提交的申请材料是外文的，应当同时提供中文译本。</w:t>
      </w:r>
    </w:p>
    <w:p w14:paraId="51164306">
      <w:pPr>
        <w:rPr>
          <w:rFonts w:hint="eastAsia"/>
        </w:rPr>
      </w:pPr>
    </w:p>
    <w:p w14:paraId="545767A5">
      <w:pPr>
        <w:rPr>
          <w:rFonts w:hint="eastAsia"/>
        </w:rPr>
      </w:pPr>
      <w:r>
        <w:rPr>
          <w:rFonts w:hint="eastAsia"/>
        </w:rPr>
        <w:t>申请材料为海事管理机构或者船舶检验机构签发的可通过信息系统查询的证书免予提交。</w:t>
      </w:r>
    </w:p>
    <w:p w14:paraId="11E5072C">
      <w:pPr>
        <w:rPr>
          <w:rFonts w:hint="eastAsia"/>
        </w:rPr>
      </w:pPr>
    </w:p>
    <w:p w14:paraId="251B7A2F">
      <w:pPr>
        <w:rPr>
          <w:rFonts w:hint="eastAsia"/>
        </w:rPr>
      </w:pPr>
      <w:r>
        <w:rPr>
          <w:rFonts w:hint="eastAsia"/>
        </w:rPr>
        <w:t>通过国家或地方政务服务平台能够核验的证照类材料，免予提交原件。</w:t>
      </w:r>
    </w:p>
    <w:p w14:paraId="1231A0FD">
      <w:pPr>
        <w:rPr>
          <w:rFonts w:hint="eastAsia"/>
        </w:rPr>
      </w:pPr>
    </w:p>
    <w:p w14:paraId="307E7F9E">
      <w:pPr>
        <w:rPr>
          <w:rFonts w:hint="eastAsia"/>
        </w:rPr>
      </w:pPr>
      <w:r>
        <w:rPr>
          <w:rFonts w:hint="eastAsia"/>
        </w:rPr>
        <w:t>申请材料符合容缺受理条件的，可通过书面承诺暂时免予提交，在容缺时限内通过现场、邮寄等方式补齐相关申请材料。</w:t>
      </w:r>
    </w:p>
    <w:p w14:paraId="39E284E7">
      <w:pPr>
        <w:rPr>
          <w:rFonts w:hint="eastAsia"/>
        </w:rPr>
      </w:pPr>
    </w:p>
    <w:p w14:paraId="7D8677DE">
      <w:pPr>
        <w:rPr>
          <w:rFonts w:hint="eastAsia"/>
        </w:rPr>
      </w:pPr>
      <w:r>
        <w:rPr>
          <w:rFonts w:hint="eastAsia"/>
        </w:rPr>
        <w:t>办理船舶登记时，同时办理其他海事业务的，已经提交过的材料免予重复提交。</w:t>
      </w:r>
    </w:p>
    <w:p w14:paraId="46A99104">
      <w:pPr>
        <w:rPr>
          <w:rFonts w:hint="eastAsia"/>
        </w:rPr>
      </w:pPr>
    </w:p>
    <w:p w14:paraId="253110F1">
      <w:pPr>
        <w:rPr>
          <w:rFonts w:hint="eastAsia"/>
        </w:rPr>
      </w:pPr>
      <w:r>
        <w:rPr>
          <w:rFonts w:hint="eastAsia"/>
        </w:rPr>
        <w:t>第六条 申请人可以网上申请办理国际船舶登记，也可以前往登记机关政务受理窗口申请。</w:t>
      </w:r>
    </w:p>
    <w:p w14:paraId="622F6346">
      <w:pPr>
        <w:rPr>
          <w:rFonts w:hint="eastAsia"/>
        </w:rPr>
      </w:pPr>
    </w:p>
    <w:p w14:paraId="019F4A9F">
      <w:pPr>
        <w:rPr>
          <w:rFonts w:hint="eastAsia"/>
        </w:rPr>
      </w:pPr>
      <w:r>
        <w:rPr>
          <w:rFonts w:hint="eastAsia"/>
        </w:rPr>
        <w:t>网上申请的，登记机关可以根据电子材料先行办理国际船舶登记手续。申请人在领取登记证书时应当提交符合第五条要求的申请材料。</w:t>
      </w:r>
    </w:p>
    <w:p w14:paraId="0538650E">
      <w:pPr>
        <w:rPr>
          <w:rFonts w:hint="eastAsia"/>
        </w:rPr>
      </w:pPr>
    </w:p>
    <w:p w14:paraId="0B44D697">
      <w:pPr>
        <w:rPr>
          <w:rFonts w:hint="eastAsia"/>
        </w:rPr>
      </w:pPr>
      <w:r>
        <w:rPr>
          <w:rFonts w:hint="eastAsia"/>
        </w:rPr>
        <w:t>第七条  申请人对申请材料的真实性、合法性、有效性负责。</w:t>
      </w:r>
    </w:p>
    <w:p w14:paraId="317BA518">
      <w:pPr>
        <w:rPr>
          <w:rFonts w:hint="eastAsia"/>
        </w:rPr>
      </w:pPr>
    </w:p>
    <w:p w14:paraId="5B1AC933">
      <w:pPr>
        <w:rPr>
          <w:rFonts w:hint="eastAsia"/>
        </w:rPr>
      </w:pPr>
      <w:r>
        <w:rPr>
          <w:rFonts w:hint="eastAsia"/>
        </w:rPr>
        <w:t>第八条 申请材料齐全的，登记机关应当自受理之日起一个工作日内办结国际船舶登记手续。</w:t>
      </w:r>
    </w:p>
    <w:p w14:paraId="0E97D923">
      <w:pPr>
        <w:rPr>
          <w:rFonts w:hint="eastAsia"/>
        </w:rPr>
      </w:pPr>
    </w:p>
    <w:p w14:paraId="4CFC40FE">
      <w:pPr>
        <w:rPr>
          <w:rFonts w:hint="eastAsia"/>
        </w:rPr>
      </w:pPr>
      <w:r>
        <w:rPr>
          <w:rFonts w:hint="eastAsia"/>
        </w:rPr>
        <w:t>申请材料不齐全或者不符合法定形式的，登记机关应当在一个工作日内一次性告知申请人需要补正的全部内容。</w:t>
      </w:r>
    </w:p>
    <w:p w14:paraId="741D334B">
      <w:pPr>
        <w:rPr>
          <w:rFonts w:hint="eastAsia"/>
        </w:rPr>
      </w:pPr>
    </w:p>
    <w:p w14:paraId="1DF7DCAD">
      <w:pPr>
        <w:rPr>
          <w:rFonts w:hint="eastAsia"/>
        </w:rPr>
      </w:pPr>
      <w:r>
        <w:rPr>
          <w:rFonts w:hint="eastAsia"/>
        </w:rPr>
        <w:t>船舶名称预留、船舶国籍证书核发（换发）、船舶登记簿查询等业务当场办结。</w:t>
      </w:r>
    </w:p>
    <w:p w14:paraId="42689D3A">
      <w:pPr>
        <w:rPr>
          <w:rFonts w:hint="eastAsia"/>
        </w:rPr>
      </w:pPr>
    </w:p>
    <w:p w14:paraId="7F31F1D9">
      <w:pPr>
        <w:rPr>
          <w:rFonts w:hint="eastAsia"/>
        </w:rPr>
      </w:pPr>
      <w:r>
        <w:rPr>
          <w:rFonts w:hint="eastAsia"/>
        </w:rPr>
        <w:t>申请人一并申请办理多个船舶登记事项的，相同材料免予重复提交，办结时限延长一个工作日。</w:t>
      </w:r>
    </w:p>
    <w:p w14:paraId="7E613013">
      <w:pPr>
        <w:rPr>
          <w:rFonts w:hint="eastAsia"/>
        </w:rPr>
      </w:pPr>
    </w:p>
    <w:p w14:paraId="526A6FC4">
      <w:pPr>
        <w:rPr>
          <w:rFonts w:hint="eastAsia"/>
        </w:rPr>
      </w:pPr>
      <w:r>
        <w:rPr>
          <w:rFonts w:hint="eastAsia"/>
        </w:rPr>
        <w:t>第九条  申请人在申请国际船舶登记时，可以一并申请办理以下海事业务：</w:t>
      </w:r>
    </w:p>
    <w:p w14:paraId="25AA5395">
      <w:pPr>
        <w:rPr>
          <w:rFonts w:hint="eastAsia"/>
        </w:rPr>
      </w:pPr>
    </w:p>
    <w:p w14:paraId="76A0FDC8">
      <w:pPr>
        <w:rPr>
          <w:rFonts w:hint="eastAsia"/>
        </w:rPr>
      </w:pPr>
      <w:r>
        <w:rPr>
          <w:rFonts w:hint="eastAsia"/>
        </w:rPr>
        <w:t>（一）船舶最低安全配员证书核发；</w:t>
      </w:r>
    </w:p>
    <w:p w14:paraId="647D0E37">
      <w:pPr>
        <w:rPr>
          <w:rFonts w:hint="eastAsia"/>
        </w:rPr>
      </w:pPr>
    </w:p>
    <w:p w14:paraId="1B1A52A5">
      <w:pPr>
        <w:rPr>
          <w:rFonts w:hint="eastAsia"/>
        </w:rPr>
      </w:pPr>
      <w:r>
        <w:rPr>
          <w:rFonts w:hint="eastAsia"/>
        </w:rPr>
        <w:t>（二）残骸清除责任保险或其他财务保证证书签发；</w:t>
      </w:r>
    </w:p>
    <w:p w14:paraId="712719C0">
      <w:pPr>
        <w:rPr>
          <w:rFonts w:hint="eastAsia"/>
        </w:rPr>
      </w:pPr>
    </w:p>
    <w:p w14:paraId="09250C96">
      <w:pPr>
        <w:rPr>
          <w:rFonts w:hint="eastAsia"/>
        </w:rPr>
      </w:pPr>
      <w:r>
        <w:rPr>
          <w:rFonts w:hint="eastAsia"/>
        </w:rPr>
        <w:t>（三）船舶油污损害民事责任保险证书或其他保证证书核发；</w:t>
      </w:r>
    </w:p>
    <w:p w14:paraId="16F9E989">
      <w:pPr>
        <w:rPr>
          <w:rFonts w:hint="eastAsia"/>
        </w:rPr>
      </w:pPr>
    </w:p>
    <w:p w14:paraId="1287C1FF">
      <w:pPr>
        <w:rPr>
          <w:rFonts w:hint="eastAsia"/>
        </w:rPr>
      </w:pPr>
      <w:r>
        <w:rPr>
          <w:rFonts w:hint="eastAsia"/>
        </w:rPr>
        <w:t>（四）交通系统无线电台审批；</w:t>
      </w:r>
    </w:p>
    <w:p w14:paraId="6E95F3CF">
      <w:pPr>
        <w:rPr>
          <w:rFonts w:hint="eastAsia"/>
        </w:rPr>
      </w:pPr>
    </w:p>
    <w:p w14:paraId="19E16F73">
      <w:pPr>
        <w:rPr>
          <w:rFonts w:hint="eastAsia"/>
        </w:rPr>
      </w:pPr>
      <w:r>
        <w:rPr>
          <w:rFonts w:hint="eastAsia"/>
        </w:rPr>
        <w:t>（五）船舶文书签注。</w:t>
      </w:r>
    </w:p>
    <w:p w14:paraId="32CA1E3F">
      <w:pPr>
        <w:rPr>
          <w:rFonts w:hint="eastAsia"/>
        </w:rPr>
      </w:pPr>
    </w:p>
    <w:p w14:paraId="1ABFC1C8">
      <w:pPr>
        <w:rPr>
          <w:rFonts w:hint="eastAsia"/>
        </w:rPr>
      </w:pPr>
      <w:r>
        <w:rPr>
          <w:rFonts w:hint="eastAsia"/>
        </w:rPr>
        <w:t>登记机关多证联办，对申请材料进行统一接收、统筹办理和统一发证。</w:t>
      </w:r>
    </w:p>
    <w:p w14:paraId="278B0008">
      <w:pPr>
        <w:rPr>
          <w:rFonts w:hint="eastAsia"/>
        </w:rPr>
      </w:pPr>
    </w:p>
    <w:p w14:paraId="402587A4">
      <w:pPr>
        <w:rPr>
          <w:rFonts w:hint="eastAsia"/>
        </w:rPr>
      </w:pPr>
      <w:r>
        <w:rPr>
          <w:rFonts w:hint="eastAsia"/>
        </w:rPr>
        <w:t>第十条  登记机关对外提供预审服务。申请人可以通过电子服务平台、电子邮件、传真等途径向登记机关递交申请材料预先审核。预审通过后，申请人依照第六条规定提交申请。</w:t>
      </w:r>
    </w:p>
    <w:p w14:paraId="64ADEC38">
      <w:pPr>
        <w:rPr>
          <w:rFonts w:hint="eastAsia"/>
        </w:rPr>
      </w:pPr>
    </w:p>
    <w:p w14:paraId="2E7DAC46">
      <w:pPr>
        <w:rPr>
          <w:rFonts w:hint="eastAsia"/>
        </w:rPr>
      </w:pPr>
      <w:r>
        <w:rPr>
          <w:rFonts w:hint="eastAsia"/>
        </w:rPr>
        <w:t>第十一条  登记机关对外提供“不停航办证”服务。申请人根据船舶转籍实际需求自愿选择“不停航办证”服务的，可以继续持有仍在有效期内的原国内登记船舶国籍证书或短期船舶国籍证书，以及原船舶检验证书从事航行、停泊、作业活动，直至获发新证书或任一证书超过有效期。</w:t>
      </w:r>
    </w:p>
    <w:p w14:paraId="1576AF42">
      <w:pPr>
        <w:rPr>
          <w:rFonts w:hint="eastAsia"/>
        </w:rPr>
      </w:pPr>
    </w:p>
    <w:p w14:paraId="566D6040">
      <w:pPr>
        <w:rPr>
          <w:rFonts w:hint="eastAsia"/>
        </w:rPr>
      </w:pPr>
      <w:r>
        <w:rPr>
          <w:rFonts w:hint="eastAsia"/>
        </w:rPr>
        <w:t>第十二条  国际船舶由经中华人民共和国海事局授权的船舶检验机构实施法定检验。</w:t>
      </w:r>
    </w:p>
    <w:p w14:paraId="38BB011B">
      <w:pPr>
        <w:rPr>
          <w:rFonts w:hint="eastAsia"/>
        </w:rPr>
      </w:pPr>
    </w:p>
    <w:p w14:paraId="643DBC2C">
      <w:pPr>
        <w:rPr>
          <w:rFonts w:hint="eastAsia"/>
        </w:rPr>
      </w:pPr>
      <w:r>
        <w:rPr>
          <w:rFonts w:hint="eastAsia"/>
        </w:rPr>
        <w:t>拟登记的船舶为进口旧船舶的，由经中华人民共和国海事局授权的船舶检验机构开展进口技术勘验。</w:t>
      </w:r>
    </w:p>
    <w:p w14:paraId="465E9E18">
      <w:pPr>
        <w:rPr>
          <w:rFonts w:hint="eastAsia"/>
        </w:rPr>
      </w:pPr>
    </w:p>
    <w:p w14:paraId="3E1A0917">
      <w:pPr>
        <w:rPr>
          <w:rFonts w:hint="eastAsia"/>
        </w:rPr>
      </w:pPr>
      <w:r>
        <w:rPr>
          <w:rFonts w:hint="eastAsia"/>
        </w:rPr>
        <w:t>第十三条  登记机关按照有关规定签发的电子证书与纸质证书具有同等法律效力。</w:t>
      </w:r>
    </w:p>
    <w:p w14:paraId="25F6793B">
      <w:pPr>
        <w:rPr>
          <w:rFonts w:hint="eastAsia"/>
        </w:rPr>
      </w:pPr>
    </w:p>
    <w:p w14:paraId="1E1A75CD">
      <w:pPr>
        <w:rPr>
          <w:rFonts w:hint="eastAsia"/>
        </w:rPr>
      </w:pPr>
      <w:r>
        <w:rPr>
          <w:rFonts w:hint="eastAsia"/>
        </w:rPr>
        <w:t>第十四条  国际船舶可以依照法律、行政法规、规章和国家其他有关规定雇佣外国籍船员。</w:t>
      </w:r>
    </w:p>
    <w:p w14:paraId="14EDF692">
      <w:pPr>
        <w:rPr>
          <w:rFonts w:hint="eastAsia"/>
        </w:rPr>
      </w:pPr>
    </w:p>
    <w:p w14:paraId="09D8DBE1">
      <w:pPr>
        <w:rPr>
          <w:rFonts w:hint="eastAsia"/>
        </w:rPr>
      </w:pPr>
      <w:r>
        <w:rPr>
          <w:rFonts w:hint="eastAsia"/>
        </w:rPr>
        <w:t>第十五条  符合条件的国际船舶，可以依照国家及地方有关规定享受相关配套优惠政策。</w:t>
      </w:r>
    </w:p>
    <w:p w14:paraId="3310124A">
      <w:pPr>
        <w:rPr>
          <w:rFonts w:hint="eastAsia"/>
        </w:rPr>
      </w:pPr>
    </w:p>
    <w:p w14:paraId="0CEA2C60">
      <w:pPr>
        <w:rPr>
          <w:rFonts w:hint="eastAsia"/>
        </w:rPr>
      </w:pPr>
      <w:r>
        <w:rPr>
          <w:rFonts w:hint="eastAsia"/>
        </w:rPr>
        <w:t>第十六条  登记机关实施信用管理，为诚信守诺的船舶及其相关企业提供材料减免、网上申请、预审服务、容缺受理、多证联办、办结时限、不停航办证等便利措施。</w:t>
      </w:r>
    </w:p>
    <w:p w14:paraId="0843D5B1">
      <w:pPr>
        <w:rPr>
          <w:rFonts w:hint="eastAsia"/>
        </w:rPr>
      </w:pPr>
    </w:p>
    <w:p w14:paraId="1D1A877A">
      <w:pPr>
        <w:rPr>
          <w:rFonts w:hint="eastAsia"/>
        </w:rPr>
      </w:pPr>
      <w:r>
        <w:rPr>
          <w:rFonts w:hint="eastAsia"/>
        </w:rPr>
        <w:t>在业务办理和日常监管中，发现船舶或企业存在失信情形的，登记机关对外公示信用结果，暂停提供便利措施，并将其列为重点监管对象。</w:t>
      </w:r>
    </w:p>
    <w:p w14:paraId="4AC1413A">
      <w:pPr>
        <w:rPr>
          <w:rFonts w:hint="eastAsia"/>
        </w:rPr>
      </w:pPr>
    </w:p>
    <w:p w14:paraId="479F8928">
      <w:pPr>
        <w:rPr>
          <w:rFonts w:hint="eastAsia"/>
        </w:rPr>
      </w:pPr>
      <w:r>
        <w:rPr>
          <w:rFonts w:hint="eastAsia"/>
        </w:rPr>
        <w:t>上述信用结果推送给相关部门，作为其享受国际海运相关优惠政策和便利化服务的参考依据。</w:t>
      </w:r>
    </w:p>
    <w:p w14:paraId="33B8E895">
      <w:pPr>
        <w:rPr>
          <w:rFonts w:hint="eastAsia"/>
        </w:rPr>
      </w:pPr>
    </w:p>
    <w:p w14:paraId="6A37DEB4">
      <w:pPr>
        <w:rPr>
          <w:rFonts w:hint="eastAsia"/>
        </w:rPr>
      </w:pPr>
      <w:r>
        <w:rPr>
          <w:rFonts w:hint="eastAsia"/>
        </w:rPr>
        <w:t>第十七条  本规定未涉及的事项，按照现行船舶登记有关规定执行。</w:t>
      </w:r>
    </w:p>
    <w:p w14:paraId="68BCE92C">
      <w:pPr>
        <w:rPr>
          <w:rFonts w:hint="eastAsia"/>
        </w:rPr>
      </w:pPr>
    </w:p>
    <w:p w14:paraId="3CE33117">
      <w:r>
        <w:rPr>
          <w:rFonts w:hint="eastAsia"/>
        </w:rPr>
        <w:t>第十八条  本规定自2025年5月20日起施行，有效期5年。《中国（上海）自由贸易试验区临港新片区国际船舶登记管理规定》（沪海船舶〔2021〕82号）同时废止。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E95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2025-06-23T06:19:16Z</dcterms:created>
  <dc:creator>lenovo</dc:creator>
  <cp:lastModifiedBy>他、守着他的小幸福℡</cp:lastModifiedBy>
  <dcterms:modified xsi:type="dcterms:W3CDTF">2025-06-23T06:19:49Z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eyJoZGlkIjoiNmE4MmI1ZDdjMzQwZDhkMzBlZDVhZDg5NzBmMDRiYzMiLCJ1c2VySWQiOiI1NzU3MzgxMzAifQ==</vt:lpwstr>
  </property>
  <property fmtid="{D5CDD505-2E9C-101B-9397-08002B2CF9AE}" pid="4" name="ICV">
    <vt:lpwstr>02C6F4351664497C84A1756E8E12F051_12</vt:lpwstr>
  </property>
</Properties>
</file>