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default" w:ascii="仿宋" w:hAnsi="仿宋" w:eastAsia="仿宋" w:cs="仿宋"/>
          <w:b w:val="0"/>
          <w:kern w:val="2"/>
          <w:sz w:val="32"/>
          <w:szCs w:val="32"/>
          <w:highlight w:val="none"/>
          <w:lang w:val="en-US" w:eastAsia="zh-CN" w:bidi="ar-SA"/>
        </w:rPr>
      </w:pPr>
      <w:r>
        <w:rPr>
          <w:rFonts w:hint="eastAsia" w:ascii="仿宋" w:hAnsi="仿宋" w:eastAsia="仿宋" w:cs="仿宋"/>
          <w:b w:val="0"/>
          <w:kern w:val="2"/>
          <w:sz w:val="32"/>
          <w:szCs w:val="32"/>
          <w:highlight w:val="none"/>
          <w:lang w:val="en-US" w:eastAsia="zh-CN" w:bidi="ar-SA"/>
        </w:rPr>
        <w:t>附件1</w:t>
      </w:r>
    </w:p>
    <w:p>
      <w:pPr>
        <w:spacing w:line="640" w:lineRule="exact"/>
        <w:jc w:val="center"/>
        <w:rPr>
          <w:rFonts w:ascii="仿宋" w:hAnsi="仿宋" w:eastAsia="仿宋" w:cs="仿宋"/>
          <w:bCs/>
          <w:sz w:val="32"/>
          <w:szCs w:val="32"/>
          <w:highlight w:val="none"/>
        </w:rPr>
      </w:pPr>
      <w:r>
        <w:rPr>
          <w:rFonts w:hint="eastAsia" w:ascii="仿宋" w:hAnsi="仿宋" w:eastAsia="仿宋" w:cs="仿宋"/>
          <w:b/>
          <w:sz w:val="32"/>
          <w:szCs w:val="36"/>
          <w:highlight w:val="none"/>
          <w:lang w:val="en-US" w:eastAsia="zh-CN" w:bidi="ar"/>
        </w:rPr>
        <w:t>唐山海运职业学院教职工试用期工作目标确认书</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仿宋" w:hAnsi="仿宋" w:eastAsia="仿宋" w:cs="仿宋"/>
          <w:bCs/>
          <w:sz w:val="28"/>
          <w:szCs w:val="28"/>
          <w:highlight w:val="none"/>
        </w:rPr>
      </w:pPr>
      <w:r>
        <w:rPr>
          <w:rFonts w:hint="eastAsia" w:ascii="仿宋" w:hAnsi="仿宋" w:eastAsia="仿宋" w:cs="仿宋"/>
          <w:bCs/>
          <w:sz w:val="28"/>
          <w:szCs w:val="28"/>
          <w:highlight w:val="none"/>
        </w:rPr>
        <w:t>甲方：唐山海运职业</w:t>
      </w:r>
      <w:r>
        <w:rPr>
          <w:rFonts w:ascii="仿宋" w:hAnsi="仿宋" w:eastAsia="仿宋" w:cs="仿宋"/>
          <w:bCs/>
          <w:sz w:val="28"/>
          <w:szCs w:val="28"/>
          <w:highlight w:val="none"/>
        </w:rPr>
        <w:t>学院有限公司</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仿宋" w:hAnsi="仿宋" w:eastAsia="仿宋" w:cs="仿宋"/>
          <w:bCs/>
          <w:sz w:val="28"/>
          <w:szCs w:val="28"/>
          <w:highlight w:val="none"/>
          <w:u w:val="single"/>
        </w:rPr>
      </w:pPr>
      <w:r>
        <w:rPr>
          <w:rFonts w:hint="eastAsia" w:ascii="仿宋" w:hAnsi="仿宋" w:eastAsia="仿宋" w:cs="仿宋"/>
          <w:bCs/>
          <w:sz w:val="28"/>
          <w:szCs w:val="28"/>
          <w:highlight w:val="none"/>
        </w:rPr>
        <w:t>乙方：</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梁小谦</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身份证号：</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130230199509281829</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 xml:space="preserve">   </w:t>
      </w:r>
      <w:r>
        <w:rPr>
          <w:rFonts w:hint="eastAsia" w:ascii="仿宋" w:hAnsi="仿宋" w:eastAsia="仿宋" w:cs="仿宋"/>
          <w:bCs/>
          <w:sz w:val="28"/>
          <w:szCs w:val="28"/>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仿宋" w:hAnsi="仿宋" w:eastAsia="仿宋" w:cs="仿宋"/>
          <w:bCs/>
          <w:sz w:val="28"/>
          <w:szCs w:val="28"/>
          <w:highlight w:val="none"/>
          <w:u w:val="single"/>
        </w:rPr>
      </w:pPr>
      <w:r>
        <w:rPr>
          <w:rFonts w:hint="eastAsia" w:ascii="仿宋" w:hAnsi="仿宋" w:eastAsia="仿宋" w:cs="仿宋"/>
          <w:bCs/>
          <w:sz w:val="28"/>
          <w:szCs w:val="28"/>
          <w:highlight w:val="none"/>
        </w:rPr>
        <w:t>二级单位：</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宣传部</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岗位：</w:t>
      </w:r>
      <w:r>
        <w:rPr>
          <w:rFonts w:hint="eastAsia" w:ascii="仿宋" w:hAnsi="仿宋" w:eastAsia="仿宋" w:cs="仿宋"/>
          <w:bCs/>
          <w:sz w:val="28"/>
          <w:szCs w:val="28"/>
          <w:highlight w:val="none"/>
          <w:u w:val="single"/>
        </w:rPr>
        <w:t xml:space="preserve"> </w:t>
      </w:r>
      <w:r>
        <w:rPr>
          <w:rFonts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宣传专员</w:t>
      </w:r>
      <w:r>
        <w:rPr>
          <w:rFonts w:ascii="仿宋" w:hAnsi="仿宋" w:eastAsia="仿宋" w:cs="仿宋"/>
          <w:bCs/>
          <w:sz w:val="28"/>
          <w:szCs w:val="28"/>
          <w:highlight w:val="none"/>
          <w:u w:val="single"/>
        </w:rPr>
        <w:t xml:space="preserve">   </w:t>
      </w:r>
      <w:r>
        <w:rPr>
          <w:rFonts w:ascii="仿宋" w:hAnsi="仿宋" w:eastAsia="仿宋" w:cs="仿宋"/>
          <w:bCs/>
          <w:sz w:val="28"/>
          <w:szCs w:val="28"/>
          <w:highlight w:val="none"/>
        </w:rPr>
        <w:t>入职时间</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u w:val="single"/>
          <w:lang w:val="en-US" w:eastAsia="zh-CN"/>
        </w:rPr>
        <w:t>2024.3.11</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 xml:space="preserve">      </w:t>
      </w:r>
      <w:r>
        <w:rPr>
          <w:rFonts w:hint="eastAsia" w:ascii="仿宋" w:hAnsi="仿宋" w:eastAsia="仿宋" w:cs="仿宋"/>
          <w:bCs/>
          <w:sz w:val="28"/>
          <w:szCs w:val="28"/>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试用期：</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2024</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3</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11</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日至</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2024</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9</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10</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日</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仿宋" w:hAnsi="仿宋" w:eastAsia="仿宋" w:cs="仿宋"/>
          <w:bCs/>
          <w:sz w:val="28"/>
          <w:szCs w:val="28"/>
          <w:highlight w:val="none"/>
        </w:rPr>
      </w:pPr>
      <w:r>
        <w:rPr>
          <w:rFonts w:hint="eastAsia" w:ascii="仿宋" w:hAnsi="仿宋" w:eastAsia="仿宋" w:cs="仿宋"/>
          <w:bCs/>
          <w:sz w:val="28"/>
          <w:szCs w:val="28"/>
          <w:highlight w:val="none"/>
        </w:rPr>
        <w:t>为正确评估乙方在试用期间的</w:t>
      </w:r>
      <w:r>
        <w:rPr>
          <w:rFonts w:hint="eastAsia" w:ascii="仿宋" w:hAnsi="仿宋" w:eastAsia="仿宋" w:cs="仿宋"/>
          <w:bCs/>
          <w:sz w:val="28"/>
          <w:szCs w:val="28"/>
          <w:highlight w:val="none"/>
          <w:lang w:val="en-US" w:eastAsia="zh-CN"/>
        </w:rPr>
        <w:t>工作</w:t>
      </w:r>
      <w:r>
        <w:rPr>
          <w:rFonts w:hint="eastAsia" w:ascii="仿宋" w:hAnsi="仿宋" w:eastAsia="仿宋" w:cs="仿宋"/>
          <w:bCs/>
          <w:sz w:val="28"/>
          <w:szCs w:val="28"/>
          <w:highlight w:val="none"/>
        </w:rPr>
        <w:t>表现，根据乙方</w:t>
      </w:r>
      <w:r>
        <w:rPr>
          <w:rFonts w:ascii="仿宋" w:hAnsi="仿宋" w:eastAsia="仿宋" w:cs="仿宋"/>
          <w:bCs/>
          <w:sz w:val="28"/>
          <w:szCs w:val="28"/>
          <w:highlight w:val="none"/>
        </w:rPr>
        <w:t>任职</w:t>
      </w:r>
      <w:r>
        <w:rPr>
          <w:rFonts w:hint="eastAsia" w:ascii="仿宋" w:hAnsi="仿宋" w:eastAsia="仿宋" w:cs="仿宋"/>
          <w:bCs/>
          <w:sz w:val="28"/>
          <w:szCs w:val="28"/>
          <w:highlight w:val="none"/>
        </w:rPr>
        <w:t>岗位职责要求，</w:t>
      </w:r>
      <w:r>
        <w:rPr>
          <w:rFonts w:ascii="仿宋" w:hAnsi="仿宋" w:eastAsia="仿宋" w:cs="仿宋"/>
          <w:bCs/>
          <w:sz w:val="28"/>
          <w:szCs w:val="28"/>
          <w:highlight w:val="none"/>
        </w:rPr>
        <w:t>甲乙双方</w:t>
      </w:r>
      <w:r>
        <w:rPr>
          <w:rFonts w:hint="eastAsia" w:ascii="仿宋" w:hAnsi="仿宋" w:eastAsia="仿宋" w:cs="仿宋"/>
          <w:bCs/>
          <w:sz w:val="28"/>
          <w:szCs w:val="28"/>
          <w:highlight w:val="none"/>
        </w:rPr>
        <w:t>共同确定</w:t>
      </w:r>
      <w:r>
        <w:rPr>
          <w:rFonts w:ascii="仿宋" w:hAnsi="仿宋" w:eastAsia="仿宋" w:cs="仿宋"/>
          <w:bCs/>
          <w:sz w:val="28"/>
          <w:szCs w:val="28"/>
          <w:highlight w:val="none"/>
        </w:rPr>
        <w:t>以下</w:t>
      </w:r>
      <w:r>
        <w:rPr>
          <w:rFonts w:hint="eastAsia" w:ascii="仿宋" w:hAnsi="仿宋" w:eastAsia="仿宋" w:cs="仿宋"/>
          <w:bCs/>
          <w:sz w:val="28"/>
          <w:szCs w:val="28"/>
          <w:highlight w:val="none"/>
        </w:rPr>
        <w:t>内容为乙方在试用期内的工作目标：</w:t>
      </w:r>
    </w:p>
    <w:tbl>
      <w:tblPr>
        <w:tblStyle w:val="3"/>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873"/>
        <w:gridCol w:w="1416"/>
        <w:gridCol w:w="2244"/>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16" w:type="dxa"/>
            <w:vAlign w:val="center"/>
          </w:tcPr>
          <w:p>
            <w:pPr>
              <w:widowControl/>
              <w:spacing w:line="57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873" w:type="dxa"/>
            <w:vAlign w:val="center"/>
          </w:tcPr>
          <w:p>
            <w:pPr>
              <w:widowControl/>
              <w:spacing w:line="24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工作内容</w:t>
            </w:r>
          </w:p>
        </w:tc>
        <w:tc>
          <w:tcPr>
            <w:tcW w:w="1416" w:type="dxa"/>
            <w:vAlign w:val="center"/>
          </w:tcPr>
          <w:p>
            <w:pPr>
              <w:widowControl/>
              <w:spacing w:line="57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完成标准</w:t>
            </w:r>
          </w:p>
        </w:tc>
        <w:tc>
          <w:tcPr>
            <w:tcW w:w="2244" w:type="dxa"/>
            <w:vAlign w:val="center"/>
          </w:tcPr>
          <w:p>
            <w:pPr>
              <w:widowControl/>
              <w:spacing w:line="57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w:t>
            </w:r>
          </w:p>
          <w:p>
            <w:pPr>
              <w:widowControl/>
              <w:spacing w:line="57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（总分100分）</w:t>
            </w:r>
          </w:p>
        </w:tc>
        <w:tc>
          <w:tcPr>
            <w:tcW w:w="2711" w:type="dxa"/>
          </w:tcPr>
          <w:p>
            <w:pPr>
              <w:widowControl/>
              <w:spacing w:line="57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考核人签字</w:t>
            </w:r>
          </w:p>
          <w:p>
            <w:pPr>
              <w:widowControl/>
              <w:spacing w:line="570" w:lineRule="exact"/>
              <w:jc w:val="both"/>
              <w:rPr>
                <w:rFonts w:hint="eastAsia" w:ascii="仿宋" w:hAnsi="仿宋" w:eastAsia="仿宋" w:cs="仿宋"/>
                <w:b/>
                <w:bCs/>
                <w:sz w:val="24"/>
                <w:szCs w:val="24"/>
                <w:highlight w:val="none"/>
                <w:lang w:eastAsia="zh-CN"/>
              </w:rPr>
            </w:pP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二级单位负责人</w:t>
            </w:r>
            <w:r>
              <w:rPr>
                <w:rFonts w:hint="eastAsia" w:ascii="仿宋" w:hAnsi="仿宋" w:eastAsia="仿宋" w:cs="仿宋"/>
                <w:b w:val="0"/>
                <w:bCs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6" w:type="dxa"/>
            <w:vAlign w:val="center"/>
          </w:tcPr>
          <w:p>
            <w:pPr>
              <w:widowControl/>
              <w:spacing w:line="57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873" w:type="dxa"/>
            <w:vAlign w:val="center"/>
          </w:tcPr>
          <w:p>
            <w:pPr>
              <w:widowControl/>
              <w:spacing w:line="240" w:lineRule="auto"/>
              <w:jc w:val="center"/>
              <w:rPr>
                <w:rFonts w:hint="default" w:ascii="仿宋" w:hAnsi="仿宋" w:eastAsia="仿宋" w:cs="仿宋"/>
                <w:bCs/>
                <w:sz w:val="28"/>
                <w:szCs w:val="28"/>
                <w:highlight w:val="none"/>
                <w:lang w:val="en-US" w:eastAsia="zh-CN"/>
              </w:rPr>
            </w:pPr>
            <w:r>
              <w:rPr>
                <w:rFonts w:hint="eastAsia" w:ascii="仿宋" w:hAnsi="仿宋" w:eastAsia="仿宋" w:cs="仿宋"/>
                <w:bCs/>
                <w:sz w:val="21"/>
                <w:szCs w:val="21"/>
                <w:highlight w:val="none"/>
                <w:lang w:val="en-US" w:eastAsia="zh-CN"/>
              </w:rPr>
              <w:t>公众号值班运营及周报</w:t>
            </w:r>
          </w:p>
        </w:tc>
        <w:tc>
          <w:tcPr>
            <w:tcW w:w="1416" w:type="dxa"/>
            <w:vAlign w:val="center"/>
          </w:tcPr>
          <w:p>
            <w:pPr>
              <w:widowControl/>
              <w:spacing w:line="570" w:lineRule="exact"/>
              <w:jc w:val="center"/>
              <w:rPr>
                <w:rFonts w:hint="default"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审核通过并发布</w:t>
            </w:r>
          </w:p>
        </w:tc>
        <w:tc>
          <w:tcPr>
            <w:tcW w:w="2244" w:type="dxa"/>
            <w:vAlign w:val="center"/>
          </w:tcPr>
          <w:p>
            <w:pPr>
              <w:widowControl/>
              <w:spacing w:line="570" w:lineRule="exact"/>
              <w:jc w:val="cente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20%</w:t>
            </w:r>
          </w:p>
        </w:tc>
        <w:tc>
          <w:tcPr>
            <w:tcW w:w="2711" w:type="dxa"/>
            <w:vMerge w:val="restart"/>
            <w:vAlign w:val="center"/>
          </w:tcPr>
          <w:p>
            <w:pPr>
              <w:widowControl/>
              <w:spacing w:line="570" w:lineRule="exact"/>
              <w:jc w:val="center"/>
              <w:rPr>
                <w:rFonts w:hint="eastAsia" w:ascii="仿宋" w:hAnsi="仿宋" w:eastAsia="仿宋" w:cs="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6" w:type="dxa"/>
            <w:vAlign w:val="center"/>
          </w:tcPr>
          <w:p>
            <w:pPr>
              <w:widowControl/>
              <w:spacing w:line="57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2873" w:type="dxa"/>
            <w:vAlign w:val="center"/>
          </w:tcPr>
          <w:p>
            <w:pPr>
              <w:widowControl/>
              <w:spacing w:line="240" w:lineRule="auto"/>
              <w:jc w:val="center"/>
              <w:rPr>
                <w:rFonts w:hint="default" w:ascii="仿宋" w:hAnsi="仿宋" w:eastAsia="仿宋" w:cs="仿宋"/>
                <w:bCs/>
                <w:sz w:val="28"/>
                <w:szCs w:val="28"/>
                <w:highlight w:val="none"/>
                <w:lang w:val="en-US" w:eastAsia="zh-CN"/>
              </w:rPr>
            </w:pPr>
            <w:r>
              <w:rPr>
                <w:rFonts w:hint="eastAsia" w:ascii="仿宋" w:hAnsi="仿宋" w:eastAsia="仿宋" w:cs="仿宋"/>
                <w:bCs/>
                <w:sz w:val="21"/>
                <w:szCs w:val="21"/>
                <w:highlight w:val="none"/>
                <w:lang w:val="en-US" w:eastAsia="zh-CN"/>
              </w:rPr>
              <w:t>官网维护及运营</w:t>
            </w:r>
          </w:p>
        </w:tc>
        <w:tc>
          <w:tcPr>
            <w:tcW w:w="1416" w:type="dxa"/>
            <w:vAlign w:val="center"/>
          </w:tcPr>
          <w:p>
            <w:pPr>
              <w:widowControl/>
              <w:spacing w:line="570" w:lineRule="exact"/>
              <w:jc w:val="center"/>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及时更新维护</w:t>
            </w:r>
          </w:p>
        </w:tc>
        <w:tc>
          <w:tcPr>
            <w:tcW w:w="2244" w:type="dxa"/>
            <w:vAlign w:val="center"/>
          </w:tcPr>
          <w:p>
            <w:pPr>
              <w:widowControl/>
              <w:spacing w:line="570" w:lineRule="exact"/>
              <w:jc w:val="cente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10%</w:t>
            </w:r>
          </w:p>
        </w:tc>
        <w:tc>
          <w:tcPr>
            <w:tcW w:w="2711" w:type="dxa"/>
            <w:vMerge w:val="continue"/>
            <w:tcBorders/>
          </w:tcPr>
          <w:p>
            <w:pPr>
              <w:widowControl/>
              <w:spacing w:line="570" w:lineRule="exact"/>
              <w:jc w:val="center"/>
              <w:rPr>
                <w:rFonts w:hint="eastAsia" w:ascii="仿宋" w:hAnsi="仿宋" w:eastAsia="仿宋" w:cs="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6" w:type="dxa"/>
            <w:vAlign w:val="center"/>
          </w:tcPr>
          <w:p>
            <w:pPr>
              <w:widowControl/>
              <w:spacing w:line="57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2873" w:type="dxa"/>
            <w:vAlign w:val="center"/>
          </w:tcPr>
          <w:p>
            <w:pPr>
              <w:widowControl/>
              <w:spacing w:line="240" w:lineRule="auto"/>
              <w:jc w:val="center"/>
              <w:rPr>
                <w:rFonts w:hint="default" w:ascii="仿宋" w:hAnsi="仿宋" w:eastAsia="仿宋" w:cs="仿宋"/>
                <w:bCs/>
                <w:sz w:val="28"/>
                <w:szCs w:val="28"/>
                <w:highlight w:val="none"/>
                <w:lang w:val="en-US" w:eastAsia="zh-CN"/>
              </w:rPr>
            </w:pPr>
            <w:r>
              <w:rPr>
                <w:rFonts w:hint="eastAsia" w:ascii="仿宋" w:hAnsi="仿宋" w:eastAsia="仿宋" w:cs="仿宋"/>
                <w:bCs/>
                <w:sz w:val="21"/>
                <w:szCs w:val="21"/>
                <w:highlight w:val="none"/>
                <w:lang w:val="en-US" w:eastAsia="zh-CN"/>
              </w:rPr>
              <w:t>视频号及抖音号运营</w:t>
            </w:r>
          </w:p>
        </w:tc>
        <w:tc>
          <w:tcPr>
            <w:tcW w:w="1416" w:type="dxa"/>
            <w:vAlign w:val="center"/>
          </w:tcPr>
          <w:p>
            <w:pPr>
              <w:widowControl/>
              <w:spacing w:line="570" w:lineRule="exact"/>
              <w:jc w:val="center"/>
              <w:rPr>
                <w:rFonts w:hint="default"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视频发布</w:t>
            </w:r>
          </w:p>
        </w:tc>
        <w:tc>
          <w:tcPr>
            <w:tcW w:w="2244" w:type="dxa"/>
            <w:vAlign w:val="center"/>
          </w:tcPr>
          <w:p>
            <w:pPr>
              <w:pStyle w:val="2"/>
              <w:jc w:val="center"/>
              <w:rPr>
                <w:rFonts w:hint="default" w:eastAsia="仿宋"/>
                <w:lang w:val="en-US" w:eastAsia="zh-CN"/>
              </w:rPr>
            </w:pPr>
            <w:r>
              <w:rPr>
                <w:rFonts w:hint="eastAsia" w:eastAsia="仿宋"/>
                <w:lang w:val="en-US" w:eastAsia="zh-CN"/>
              </w:rPr>
              <w:t>10%</w:t>
            </w:r>
          </w:p>
        </w:tc>
        <w:tc>
          <w:tcPr>
            <w:tcW w:w="2711" w:type="dxa"/>
            <w:vMerge w:val="continue"/>
            <w:tcBorders/>
          </w:tcPr>
          <w:p>
            <w:pPr>
              <w:widowControl/>
              <w:spacing w:line="570" w:lineRule="exact"/>
              <w:jc w:val="center"/>
              <w:rPr>
                <w:rFonts w:hint="eastAsia" w:ascii="仿宋" w:hAnsi="仿宋" w:eastAsia="仿宋" w:cs="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6" w:type="dxa"/>
            <w:vAlign w:val="center"/>
          </w:tcPr>
          <w:p>
            <w:pPr>
              <w:widowControl/>
              <w:spacing w:line="57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2873" w:type="dxa"/>
            <w:vAlign w:val="center"/>
          </w:tcPr>
          <w:p>
            <w:pPr>
              <w:widowControl/>
              <w:spacing w:line="240" w:lineRule="auto"/>
              <w:jc w:val="center"/>
              <w:rPr>
                <w:rFonts w:hint="default"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晚会及会议等活动拍摄</w:t>
            </w:r>
          </w:p>
        </w:tc>
        <w:tc>
          <w:tcPr>
            <w:tcW w:w="1416" w:type="dxa"/>
            <w:vAlign w:val="center"/>
          </w:tcPr>
          <w:p>
            <w:pPr>
              <w:widowControl/>
              <w:spacing w:line="570" w:lineRule="exact"/>
              <w:jc w:val="center"/>
              <w:rPr>
                <w:rFonts w:hint="default"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保证拍摄质量</w:t>
            </w:r>
          </w:p>
        </w:tc>
        <w:tc>
          <w:tcPr>
            <w:tcW w:w="2244" w:type="dxa"/>
            <w:vAlign w:val="center"/>
          </w:tcPr>
          <w:p>
            <w:pPr>
              <w:widowControl/>
              <w:spacing w:line="570" w:lineRule="exact"/>
              <w:jc w:val="cente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10%</w:t>
            </w:r>
          </w:p>
        </w:tc>
        <w:tc>
          <w:tcPr>
            <w:tcW w:w="2711" w:type="dxa"/>
            <w:vMerge w:val="continue"/>
            <w:tcBorders/>
          </w:tcPr>
          <w:p>
            <w:pPr>
              <w:widowControl/>
              <w:spacing w:line="570" w:lineRule="exact"/>
              <w:jc w:val="center"/>
              <w:rPr>
                <w:rFonts w:hint="eastAsia" w:ascii="仿宋" w:hAnsi="仿宋" w:eastAsia="仿宋" w:cs="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6" w:type="dxa"/>
            <w:vAlign w:val="center"/>
          </w:tcPr>
          <w:p>
            <w:pPr>
              <w:widowControl/>
              <w:spacing w:line="57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2873" w:type="dxa"/>
            <w:vAlign w:val="center"/>
          </w:tcPr>
          <w:p>
            <w:pPr>
              <w:widowControl/>
              <w:spacing w:line="240" w:lineRule="auto"/>
              <w:jc w:val="center"/>
              <w:rPr>
                <w:rFonts w:hint="default"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视频脚本策划撰写</w:t>
            </w:r>
          </w:p>
        </w:tc>
        <w:tc>
          <w:tcPr>
            <w:tcW w:w="1416" w:type="dxa"/>
            <w:vAlign w:val="center"/>
          </w:tcPr>
          <w:p>
            <w:pPr>
              <w:widowControl/>
              <w:spacing w:line="570" w:lineRule="exact"/>
              <w:jc w:val="center"/>
              <w:rPr>
                <w:rFonts w:hint="default"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领导审核并通过</w:t>
            </w:r>
          </w:p>
        </w:tc>
        <w:tc>
          <w:tcPr>
            <w:tcW w:w="2244" w:type="dxa"/>
            <w:vAlign w:val="center"/>
          </w:tcPr>
          <w:p>
            <w:pPr>
              <w:widowControl/>
              <w:spacing w:line="570" w:lineRule="exact"/>
              <w:jc w:val="cente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20%</w:t>
            </w:r>
          </w:p>
        </w:tc>
        <w:tc>
          <w:tcPr>
            <w:tcW w:w="2711" w:type="dxa"/>
            <w:vMerge w:val="continue"/>
            <w:tcBorders/>
          </w:tcPr>
          <w:p>
            <w:pPr>
              <w:widowControl/>
              <w:spacing w:line="570" w:lineRule="exact"/>
              <w:jc w:val="center"/>
              <w:rPr>
                <w:rFonts w:hint="eastAsia" w:ascii="仿宋" w:hAnsi="仿宋" w:eastAsia="仿宋" w:cs="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6" w:type="dxa"/>
            <w:vAlign w:val="center"/>
          </w:tcPr>
          <w:p>
            <w:pPr>
              <w:widowControl/>
              <w:spacing w:line="57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6</w:t>
            </w:r>
          </w:p>
        </w:tc>
        <w:tc>
          <w:tcPr>
            <w:tcW w:w="2873" w:type="dxa"/>
            <w:vAlign w:val="center"/>
          </w:tcPr>
          <w:p>
            <w:pPr>
              <w:widowControl/>
              <w:spacing w:line="240" w:lineRule="auto"/>
              <w:jc w:val="center"/>
              <w:rPr>
                <w:rFonts w:hint="default" w:ascii="仿宋" w:hAnsi="仿宋" w:eastAsia="仿宋" w:cs="仿宋"/>
                <w:bCs/>
                <w:sz w:val="21"/>
                <w:szCs w:val="21"/>
                <w:highlight w:val="none"/>
                <w:lang w:val="en-US"/>
              </w:rPr>
            </w:pPr>
            <w:r>
              <w:rPr>
                <w:rFonts w:hint="eastAsia" w:ascii="仿宋" w:hAnsi="仿宋" w:eastAsia="仿宋" w:cs="仿宋"/>
                <w:bCs/>
                <w:sz w:val="21"/>
                <w:szCs w:val="21"/>
                <w:highlight w:val="none"/>
                <w:lang w:val="en-US" w:eastAsia="zh-CN"/>
              </w:rPr>
              <w:t>视频剪辑制作</w:t>
            </w:r>
          </w:p>
        </w:tc>
        <w:tc>
          <w:tcPr>
            <w:tcW w:w="1416" w:type="dxa"/>
            <w:vAlign w:val="center"/>
          </w:tcPr>
          <w:p>
            <w:pPr>
              <w:widowControl/>
              <w:spacing w:line="57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领导审核并通过</w:t>
            </w:r>
          </w:p>
        </w:tc>
        <w:tc>
          <w:tcPr>
            <w:tcW w:w="2244" w:type="dxa"/>
            <w:vAlign w:val="center"/>
          </w:tcPr>
          <w:p>
            <w:pPr>
              <w:widowControl/>
              <w:spacing w:line="570" w:lineRule="exact"/>
              <w:jc w:val="cente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20%</w:t>
            </w:r>
          </w:p>
        </w:tc>
        <w:tc>
          <w:tcPr>
            <w:tcW w:w="2711" w:type="dxa"/>
            <w:vMerge w:val="continue"/>
            <w:tcBorders/>
          </w:tcPr>
          <w:p>
            <w:pPr>
              <w:widowControl/>
              <w:spacing w:line="570" w:lineRule="exact"/>
              <w:jc w:val="center"/>
              <w:rPr>
                <w:rFonts w:hint="eastAsia" w:ascii="仿宋" w:hAnsi="仿宋" w:eastAsia="仿宋" w:cs="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6" w:type="dxa"/>
            <w:vAlign w:val="center"/>
          </w:tcPr>
          <w:p>
            <w:pPr>
              <w:widowControl/>
              <w:spacing w:line="570" w:lineRule="exact"/>
              <w:jc w:val="cente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7</w:t>
            </w:r>
          </w:p>
        </w:tc>
        <w:tc>
          <w:tcPr>
            <w:tcW w:w="2873" w:type="dxa"/>
            <w:vAlign w:val="center"/>
          </w:tcPr>
          <w:p>
            <w:pPr>
              <w:widowControl/>
              <w:spacing w:line="240" w:lineRule="auto"/>
              <w:jc w:val="center"/>
              <w:rPr>
                <w:rFonts w:hint="default"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其他</w:t>
            </w:r>
          </w:p>
        </w:tc>
        <w:tc>
          <w:tcPr>
            <w:tcW w:w="1416" w:type="dxa"/>
            <w:vAlign w:val="center"/>
          </w:tcPr>
          <w:p>
            <w:pPr>
              <w:widowControl/>
              <w:spacing w:line="570" w:lineRule="exact"/>
              <w:jc w:val="center"/>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补充工作</w:t>
            </w:r>
          </w:p>
        </w:tc>
        <w:tc>
          <w:tcPr>
            <w:tcW w:w="2244" w:type="dxa"/>
            <w:vAlign w:val="center"/>
          </w:tcPr>
          <w:p>
            <w:pPr>
              <w:widowControl/>
              <w:spacing w:line="570" w:lineRule="exact"/>
              <w:jc w:val="cente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10%</w:t>
            </w:r>
          </w:p>
        </w:tc>
        <w:tc>
          <w:tcPr>
            <w:tcW w:w="2711" w:type="dxa"/>
            <w:vMerge w:val="continue"/>
            <w:tcBorders/>
          </w:tcPr>
          <w:p>
            <w:pPr>
              <w:widowControl/>
              <w:spacing w:line="570" w:lineRule="exact"/>
              <w:jc w:val="center"/>
              <w:rPr>
                <w:rFonts w:hint="eastAsia" w:ascii="仿宋" w:hAnsi="仿宋" w:eastAsia="仿宋" w:cs="仿宋"/>
                <w:bCs/>
                <w:sz w:val="28"/>
                <w:szCs w:val="28"/>
                <w:highlight w:val="none"/>
              </w:rPr>
            </w:pPr>
          </w:p>
        </w:tc>
      </w:tr>
    </w:tbl>
    <w:p>
      <w:pPr>
        <w:keepNext w:val="0"/>
        <w:keepLines w:val="0"/>
        <w:pageBreakBefore w:val="0"/>
        <w:widowControl/>
        <w:kinsoku/>
        <w:wordWrap/>
        <w:overflowPunct/>
        <w:topLinePunct w:val="0"/>
        <w:autoSpaceDE/>
        <w:autoSpaceDN/>
        <w:bidi w:val="0"/>
        <w:adjustRightInd/>
        <w:snapToGrid/>
        <w:spacing w:before="313" w:beforeLines="100" w:line="570" w:lineRule="exact"/>
        <w:ind w:firstLine="560" w:firstLineChars="200"/>
        <w:jc w:val="both"/>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rPr>
        <w:t>乙方在试用期间需按学校管理要求提报《</w:t>
      </w:r>
      <w:r>
        <w:rPr>
          <w:rFonts w:hint="eastAsia" w:ascii="仿宋" w:hAnsi="仿宋" w:eastAsia="仿宋" w:cs="仿宋"/>
          <w:bCs/>
          <w:sz w:val="28"/>
          <w:szCs w:val="28"/>
          <w:highlight w:val="none"/>
          <w:lang w:val="en-US" w:eastAsia="zh-CN"/>
        </w:rPr>
        <w:t>试用期员工</w:t>
      </w:r>
      <w:r>
        <w:rPr>
          <w:rFonts w:hint="eastAsia" w:ascii="仿宋" w:hAnsi="仿宋" w:eastAsia="仿宋" w:cs="仿宋"/>
          <w:bCs/>
          <w:sz w:val="28"/>
          <w:szCs w:val="28"/>
          <w:highlight w:val="none"/>
        </w:rPr>
        <w:t>月度工作量化清单》，每月</w:t>
      </w:r>
      <w:r>
        <w:rPr>
          <w:rFonts w:hint="eastAsia" w:ascii="仿宋" w:hAnsi="仿宋" w:eastAsia="仿宋" w:cs="仿宋"/>
          <w:bCs/>
          <w:sz w:val="28"/>
          <w:szCs w:val="28"/>
          <w:highlight w:val="none"/>
          <w:lang w:val="en-US" w:eastAsia="zh-CN"/>
        </w:rPr>
        <w:t>工作</w:t>
      </w:r>
      <w:r>
        <w:rPr>
          <w:rFonts w:hint="eastAsia" w:ascii="仿宋" w:hAnsi="仿宋" w:eastAsia="仿宋" w:cs="仿宋"/>
          <w:bCs/>
          <w:sz w:val="28"/>
          <w:szCs w:val="28"/>
          <w:highlight w:val="none"/>
        </w:rPr>
        <w:t>计划完成情况与试用期整体目标完成情况为试用期结束转正评估的重要依据。月度计划完成情况两次不达标，由乙方所在二级单位发出告知，并就完成情况谈话，形成书面的《谈话记录表》提交至人事处，同时乙方需提交关于工作任务未完成的书面情况说明。</w:t>
      </w:r>
      <w:r>
        <w:rPr>
          <w:rFonts w:hint="eastAsia" w:ascii="仿宋" w:hAnsi="仿宋" w:eastAsia="仿宋" w:cs="仿宋"/>
          <w:bCs/>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仿宋" w:hAnsi="仿宋" w:eastAsia="仿宋" w:cs="仿宋"/>
          <w:bCs/>
          <w:sz w:val="28"/>
          <w:szCs w:val="28"/>
          <w:highlight w:val="none"/>
        </w:rPr>
      </w:pPr>
      <w:r>
        <w:rPr>
          <w:rFonts w:hint="eastAsia" w:ascii="仿宋" w:hAnsi="仿宋" w:eastAsia="仿宋" w:cs="仿宋"/>
          <w:bCs/>
          <w:sz w:val="28"/>
          <w:szCs w:val="28"/>
          <w:highlight w:val="none"/>
        </w:rPr>
        <w:t>出现告知或未达成上述目标及月度工作计划、任务的，乙方同意甲方有权视情况对乙方做岗位/薪资调整或无偿解除</w:t>
      </w:r>
      <w:r>
        <w:rPr>
          <w:rFonts w:hint="eastAsia" w:ascii="仿宋" w:hAnsi="仿宋" w:eastAsia="仿宋" w:cs="仿宋"/>
          <w:bCs/>
          <w:sz w:val="28"/>
          <w:szCs w:val="28"/>
          <w:highlight w:val="none"/>
          <w:lang w:val="en-US" w:eastAsia="zh-CN"/>
        </w:rPr>
        <w:t>用工</w:t>
      </w:r>
      <w:r>
        <w:rPr>
          <w:rFonts w:hint="eastAsia" w:ascii="仿宋" w:hAnsi="仿宋" w:eastAsia="仿宋" w:cs="仿宋"/>
          <w:bCs/>
          <w:sz w:val="28"/>
          <w:szCs w:val="28"/>
          <w:highlight w:val="none"/>
        </w:rPr>
        <w:t>关系。</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仿宋" w:hAnsi="仿宋" w:eastAsia="仿宋" w:cs="仿宋"/>
          <w:bCs/>
          <w:sz w:val="28"/>
          <w:szCs w:val="28"/>
          <w:highlight w:val="none"/>
        </w:rPr>
      </w:pPr>
      <w:r>
        <w:rPr>
          <w:rFonts w:hint="eastAsia" w:ascii="仿宋" w:hAnsi="仿宋" w:eastAsia="仿宋" w:cs="仿宋"/>
          <w:bCs/>
          <w:sz w:val="28"/>
          <w:szCs w:val="28"/>
          <w:highlight w:val="none"/>
        </w:rPr>
        <w:t>本确认书一式两份，甲乙双方各持一份，自甲方盖章、乙方签字之日起生效。</w:t>
      </w:r>
    </w:p>
    <w:p>
      <w:pPr>
        <w:widowControl/>
        <w:spacing w:line="570" w:lineRule="exact"/>
        <w:jc w:val="center"/>
        <w:rPr>
          <w:rFonts w:ascii="仿宋" w:hAnsi="仿宋" w:eastAsia="仿宋" w:cs="仿宋"/>
          <w:bCs/>
          <w:sz w:val="28"/>
          <w:szCs w:val="28"/>
          <w:highlight w:val="none"/>
        </w:rPr>
      </w:pPr>
    </w:p>
    <w:p>
      <w:pPr>
        <w:widowControl/>
        <w:spacing w:line="570" w:lineRule="exact"/>
        <w:jc w:val="left"/>
        <w:rPr>
          <w:rFonts w:ascii="仿宋" w:hAnsi="仿宋" w:eastAsia="仿宋" w:cs="仿宋"/>
          <w:bCs/>
          <w:sz w:val="28"/>
          <w:szCs w:val="28"/>
          <w:highlight w:val="none"/>
        </w:rPr>
      </w:pPr>
      <w:r>
        <w:rPr>
          <w:rFonts w:hint="eastAsia" w:ascii="仿宋" w:hAnsi="仿宋" w:eastAsia="仿宋" w:cs="仿宋"/>
          <w:bCs/>
          <w:sz w:val="28"/>
          <w:szCs w:val="28"/>
          <w:highlight w:val="none"/>
        </w:rPr>
        <w:t>甲方（盖章）：                    乙方（签字、</w:t>
      </w:r>
      <w:bookmarkStart w:id="0" w:name="_GoBack"/>
      <w:bookmarkEnd w:id="0"/>
      <w:r>
        <w:rPr>
          <w:rFonts w:hint="eastAsia" w:ascii="仿宋" w:hAnsi="仿宋" w:eastAsia="仿宋" w:cs="仿宋"/>
          <w:bCs/>
          <w:sz w:val="28"/>
          <w:szCs w:val="28"/>
          <w:highlight w:val="none"/>
        </w:rPr>
        <w:t>手印）：</w:t>
      </w:r>
    </w:p>
    <w:p>
      <w:pPr>
        <w:widowControl/>
        <w:spacing w:line="570" w:lineRule="exact"/>
        <w:jc w:val="center"/>
        <w:rPr>
          <w:rFonts w:ascii="仿宋" w:hAnsi="仿宋" w:eastAsia="仿宋" w:cs="仿宋"/>
          <w:bCs/>
          <w:sz w:val="28"/>
          <w:szCs w:val="28"/>
          <w:highlight w:val="none"/>
        </w:rPr>
      </w:pPr>
    </w:p>
    <w:p>
      <w:pPr>
        <w:widowControl/>
        <w:spacing w:line="570" w:lineRule="exact"/>
        <w:jc w:val="left"/>
        <w:rPr>
          <w:rFonts w:ascii="仿宋" w:hAnsi="仿宋" w:eastAsia="仿宋" w:cs="仿宋"/>
          <w:sz w:val="28"/>
          <w:szCs w:val="28"/>
          <w:highlight w:val="none"/>
        </w:rPr>
        <w:sectPr>
          <w:pgSz w:w="11906" w:h="16838"/>
          <w:pgMar w:top="1588" w:right="1474" w:bottom="1474" w:left="1588" w:header="851" w:footer="992" w:gutter="0"/>
          <w:cols w:space="425" w:num="1"/>
          <w:docGrid w:type="lines" w:linePitch="312" w:charSpace="0"/>
        </w:sectPr>
      </w:pPr>
      <w:r>
        <w:rPr>
          <w:rFonts w:hint="eastAsia" w:ascii="仿宋" w:hAnsi="仿宋" w:eastAsia="仿宋" w:cs="仿宋"/>
          <w:bCs/>
          <w:sz w:val="28"/>
          <w:szCs w:val="28"/>
          <w:highlight w:val="none"/>
        </w:rPr>
        <w:t>日期：   年   月  日             日期：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TVlNTEyZDMyMWNhYTYxM2EyZDE5ZGJjNTRkM2YifQ=="/>
  </w:docVars>
  <w:rsids>
    <w:rsidRoot w:val="00000000"/>
    <w:rsid w:val="23B2259A"/>
    <w:rsid w:val="386C68BB"/>
    <w:rsid w:val="44120859"/>
    <w:rsid w:val="47540A1D"/>
    <w:rsid w:val="5EA77033"/>
    <w:rsid w:val="6567479F"/>
    <w:rsid w:val="65DA7264"/>
    <w:rsid w:val="6B014E05"/>
    <w:rsid w:val="7A3B22B0"/>
    <w:rsid w:val="7CBE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507</Words>
  <Characters>542</Characters>
  <Lines>0</Lines>
  <Paragraphs>0</Paragraphs>
  <TotalTime>10</TotalTime>
  <ScaleCrop>false</ScaleCrop>
  <LinksUpToDate>false</LinksUpToDate>
  <CharactersWithSpaces>670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2024-05-13T10:00:00Z</dcterms:created>
  <dc:creator>HP</dc:creator>
  <cp:lastModifiedBy>小轶</cp:lastModifiedBy>
  <cp:lastPrinted>2024-06-07T03:32:53Z</cp:lastPrinted>
  <dcterms:modified xsi:type="dcterms:W3CDTF">2024-06-07T03:35:23Z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634882A261454EFFA2B9BFC6CBB34CD6_13</vt:lpwstr>
  </property>
</Properties>
</file>