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64E9" w14:textId="45CCC387" w:rsidR="00F03B44" w:rsidRDefault="00F03B44" w:rsidP="005F2A1D">
      <w:pPr>
        <w:spacing w:afterLines="100" w:after="312"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4C6AD3A0" w14:textId="77777777" w:rsidR="00903195" w:rsidRPr="00013C67" w:rsidRDefault="00F03B44" w:rsidP="00903195">
      <w:pPr>
        <w:spacing w:line="57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013C67">
        <w:rPr>
          <w:rFonts w:ascii="方正小标宋简体" w:eastAsia="方正小标宋简体" w:hAnsi="仿宋" w:hint="eastAsia"/>
          <w:sz w:val="32"/>
          <w:szCs w:val="32"/>
        </w:rPr>
        <w:t>河北省职业教育科学研究“十四五”规划2024年度课题</w:t>
      </w:r>
    </w:p>
    <w:p w14:paraId="38D00C62" w14:textId="4CA3B200" w:rsidR="00F03B44" w:rsidRPr="00013C67" w:rsidRDefault="00F03B44" w:rsidP="005F2A1D">
      <w:pPr>
        <w:spacing w:afterLines="50" w:after="156" w:line="57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013C67">
        <w:rPr>
          <w:rFonts w:ascii="方正小标宋简体" w:eastAsia="方正小标宋简体" w:hAnsi="仿宋" w:hint="eastAsia"/>
          <w:sz w:val="32"/>
          <w:szCs w:val="32"/>
        </w:rPr>
        <w:t>拟推荐</w:t>
      </w:r>
      <w:r w:rsidR="000A3B7A">
        <w:rPr>
          <w:rFonts w:ascii="方正小标宋简体" w:eastAsia="方正小标宋简体" w:hAnsi="仿宋" w:hint="eastAsia"/>
          <w:sz w:val="32"/>
          <w:szCs w:val="32"/>
        </w:rPr>
        <w:t>申报评审</w:t>
      </w:r>
      <w:r w:rsidR="005F2A1D" w:rsidRPr="00013C67">
        <w:rPr>
          <w:rFonts w:ascii="方正小标宋简体" w:eastAsia="方正小标宋简体" w:hAnsi="仿宋" w:hint="eastAsia"/>
          <w:sz w:val="32"/>
          <w:szCs w:val="32"/>
        </w:rPr>
        <w:t>结果</w:t>
      </w:r>
      <w:r w:rsidRPr="00013C67">
        <w:rPr>
          <w:rFonts w:ascii="方正小标宋简体" w:eastAsia="方正小标宋简体" w:hAnsi="仿宋" w:hint="eastAsia"/>
          <w:sz w:val="32"/>
          <w:szCs w:val="32"/>
        </w:rPr>
        <w:t>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184"/>
      </w:tblGrid>
      <w:tr w:rsidR="003E0B46" w14:paraId="14BF7A5A" w14:textId="77777777" w:rsidTr="00013C67">
        <w:trPr>
          <w:trHeight w:val="928"/>
        </w:trPr>
        <w:tc>
          <w:tcPr>
            <w:tcW w:w="959" w:type="dxa"/>
            <w:vAlign w:val="center"/>
          </w:tcPr>
          <w:p w14:paraId="6E3C6429" w14:textId="44339BC2" w:rsidR="00F03B44" w:rsidRP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F03B4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79" w:type="dxa"/>
            <w:vAlign w:val="center"/>
          </w:tcPr>
          <w:p w14:paraId="1DDB6F6F" w14:textId="5EC4DE4E" w:rsidR="00F03B44" w:rsidRP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F03B4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1184" w:type="dxa"/>
            <w:vAlign w:val="center"/>
          </w:tcPr>
          <w:p w14:paraId="064EB697" w14:textId="034BF304" w:rsidR="00F03B44" w:rsidRP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F03B4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负责人</w:t>
            </w:r>
          </w:p>
        </w:tc>
      </w:tr>
      <w:tr w:rsidR="003E0B46" w14:paraId="49FADD93" w14:textId="77777777" w:rsidTr="00903195">
        <w:trPr>
          <w:trHeight w:val="1134"/>
        </w:trPr>
        <w:tc>
          <w:tcPr>
            <w:tcW w:w="959" w:type="dxa"/>
            <w:vAlign w:val="center"/>
          </w:tcPr>
          <w:p w14:paraId="10C58AB7" w14:textId="0AEB2A03" w:rsid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379" w:type="dxa"/>
            <w:vAlign w:val="center"/>
          </w:tcPr>
          <w:p w14:paraId="056754EB" w14:textId="24A6AD92" w:rsidR="00F03B44" w:rsidRPr="00903195" w:rsidRDefault="00903195" w:rsidP="00903195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  <w:r w:rsidRPr="00903195">
              <w:rPr>
                <w:rFonts w:ascii="仿宋" w:eastAsia="仿宋" w:hAnsi="仿宋" w:hint="eastAsia"/>
                <w:sz w:val="32"/>
                <w:szCs w:val="32"/>
              </w:rPr>
              <w:t>高职院校太极拳运动促进校园文化建设研究</w:t>
            </w:r>
          </w:p>
        </w:tc>
        <w:tc>
          <w:tcPr>
            <w:tcW w:w="1184" w:type="dxa"/>
            <w:vAlign w:val="center"/>
          </w:tcPr>
          <w:p w14:paraId="683164F4" w14:textId="485CA006" w:rsidR="00F03B44" w:rsidRDefault="003E0B46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张鑫健</w:t>
            </w:r>
          </w:p>
        </w:tc>
      </w:tr>
      <w:tr w:rsidR="003E0B46" w14:paraId="3C4A7040" w14:textId="77777777" w:rsidTr="00903195">
        <w:trPr>
          <w:trHeight w:val="1134"/>
        </w:trPr>
        <w:tc>
          <w:tcPr>
            <w:tcW w:w="959" w:type="dxa"/>
            <w:vAlign w:val="center"/>
          </w:tcPr>
          <w:p w14:paraId="381330B0" w14:textId="7AB761F8" w:rsid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379" w:type="dxa"/>
            <w:vAlign w:val="center"/>
          </w:tcPr>
          <w:p w14:paraId="533F9313" w14:textId="6B70E722" w:rsidR="00F03B44" w:rsidRPr="00903195" w:rsidRDefault="00903195" w:rsidP="00903195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  <w:r w:rsidRPr="00903195">
              <w:rPr>
                <w:rFonts w:ascii="仿宋" w:eastAsia="仿宋" w:hAnsi="仿宋" w:hint="eastAsia"/>
                <w:sz w:val="32"/>
                <w:szCs w:val="32"/>
              </w:rPr>
              <w:t>以小</w:t>
            </w:r>
            <w:proofErr w:type="gramStart"/>
            <w:r w:rsidRPr="00903195">
              <w:rPr>
                <w:rFonts w:ascii="仿宋" w:eastAsia="仿宋" w:hAnsi="仿宋" w:hint="eastAsia"/>
                <w:sz w:val="32"/>
                <w:szCs w:val="32"/>
              </w:rPr>
              <w:t>微企业</w:t>
            </w:r>
            <w:proofErr w:type="gramEnd"/>
            <w:r w:rsidRPr="00903195">
              <w:rPr>
                <w:rFonts w:ascii="仿宋" w:eastAsia="仿宋" w:hAnsi="仿宋" w:hint="eastAsia"/>
                <w:sz w:val="32"/>
                <w:szCs w:val="32"/>
              </w:rPr>
              <w:t>岗位能力培养为导向的纳税实务信息化课程改革研究与实践</w:t>
            </w:r>
          </w:p>
        </w:tc>
        <w:tc>
          <w:tcPr>
            <w:tcW w:w="1184" w:type="dxa"/>
            <w:vAlign w:val="center"/>
          </w:tcPr>
          <w:p w14:paraId="48FA1026" w14:textId="1B538C06" w:rsidR="00F03B44" w:rsidRDefault="003E0B46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郝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甜甜</w:t>
            </w:r>
          </w:p>
        </w:tc>
      </w:tr>
      <w:tr w:rsidR="003E0B46" w14:paraId="492994E1" w14:textId="77777777" w:rsidTr="00903195">
        <w:trPr>
          <w:trHeight w:val="1134"/>
        </w:trPr>
        <w:tc>
          <w:tcPr>
            <w:tcW w:w="959" w:type="dxa"/>
            <w:vAlign w:val="center"/>
          </w:tcPr>
          <w:p w14:paraId="2305CF63" w14:textId="11CE0BD9" w:rsid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379" w:type="dxa"/>
            <w:vAlign w:val="center"/>
          </w:tcPr>
          <w:p w14:paraId="30F1DFE2" w14:textId="57B561D9" w:rsidR="00F03B44" w:rsidRPr="00903195" w:rsidRDefault="00903195" w:rsidP="00903195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  <w:r w:rsidRPr="00903195">
              <w:rPr>
                <w:rFonts w:ascii="仿宋" w:eastAsia="仿宋" w:hAnsi="仿宋" w:hint="eastAsia"/>
                <w:sz w:val="32"/>
                <w:szCs w:val="32"/>
              </w:rPr>
              <w:t>高职院校《商务英语翻译》</w:t>
            </w:r>
            <w:proofErr w:type="gramStart"/>
            <w:r w:rsidRPr="00903195">
              <w:rPr>
                <w:rFonts w:ascii="仿宋" w:eastAsia="仿宋" w:hAnsi="仿宋" w:hint="eastAsia"/>
                <w:sz w:val="32"/>
                <w:szCs w:val="32"/>
              </w:rPr>
              <w:t>课程思政建设</w:t>
            </w:r>
            <w:proofErr w:type="gramEnd"/>
            <w:r w:rsidRPr="00903195">
              <w:rPr>
                <w:rFonts w:ascii="仿宋" w:eastAsia="仿宋" w:hAnsi="仿宋" w:hint="eastAsia"/>
                <w:sz w:val="32"/>
                <w:szCs w:val="32"/>
              </w:rPr>
              <w:t>的实践与探索</w:t>
            </w:r>
          </w:p>
        </w:tc>
        <w:tc>
          <w:tcPr>
            <w:tcW w:w="1184" w:type="dxa"/>
            <w:vAlign w:val="center"/>
          </w:tcPr>
          <w:p w14:paraId="4A26AF8D" w14:textId="73E282D7" w:rsidR="00F03B44" w:rsidRDefault="002D227E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贾真真</w:t>
            </w:r>
          </w:p>
        </w:tc>
      </w:tr>
      <w:tr w:rsidR="003E0B46" w14:paraId="3896486A" w14:textId="77777777" w:rsidTr="00903195">
        <w:trPr>
          <w:trHeight w:val="1134"/>
        </w:trPr>
        <w:tc>
          <w:tcPr>
            <w:tcW w:w="959" w:type="dxa"/>
            <w:vAlign w:val="center"/>
          </w:tcPr>
          <w:p w14:paraId="5B4161B7" w14:textId="28A9306B" w:rsid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379" w:type="dxa"/>
            <w:vAlign w:val="center"/>
          </w:tcPr>
          <w:p w14:paraId="764E8B7C" w14:textId="34F1E38F" w:rsidR="00F03B44" w:rsidRPr="00903195" w:rsidRDefault="002D227E" w:rsidP="00903195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数字教育</w:t>
            </w:r>
            <w:r w:rsidR="00903195" w:rsidRPr="00903195">
              <w:rPr>
                <w:rFonts w:ascii="仿宋" w:eastAsia="仿宋" w:hAnsi="仿宋" w:hint="eastAsia"/>
                <w:sz w:val="32"/>
                <w:szCs w:val="32"/>
              </w:rPr>
              <w:t>背景下高职商务英语翻译在线开放精品课程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建设</w:t>
            </w:r>
            <w:r w:rsidR="00903195" w:rsidRPr="00903195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</w:p>
        </w:tc>
        <w:tc>
          <w:tcPr>
            <w:tcW w:w="1184" w:type="dxa"/>
            <w:vAlign w:val="center"/>
          </w:tcPr>
          <w:p w14:paraId="3E4A045D" w14:textId="53C26A70" w:rsidR="00F03B44" w:rsidRDefault="002D227E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吴昊阳</w:t>
            </w:r>
          </w:p>
        </w:tc>
      </w:tr>
      <w:tr w:rsidR="003E0B46" w14:paraId="0AB9B7D5" w14:textId="77777777" w:rsidTr="00903195">
        <w:trPr>
          <w:trHeight w:val="1134"/>
        </w:trPr>
        <w:tc>
          <w:tcPr>
            <w:tcW w:w="959" w:type="dxa"/>
            <w:vAlign w:val="center"/>
          </w:tcPr>
          <w:p w14:paraId="04440355" w14:textId="7DB32F44" w:rsidR="00F03B44" w:rsidRDefault="00F03B44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6379" w:type="dxa"/>
            <w:vAlign w:val="center"/>
          </w:tcPr>
          <w:p w14:paraId="40408E8C" w14:textId="5892B929" w:rsidR="00F03B44" w:rsidRPr="00903195" w:rsidRDefault="00903195" w:rsidP="00903195">
            <w:pPr>
              <w:spacing w:line="570" w:lineRule="exact"/>
              <w:rPr>
                <w:rFonts w:ascii="仿宋" w:eastAsia="仿宋" w:hAnsi="仿宋"/>
                <w:sz w:val="32"/>
                <w:szCs w:val="32"/>
              </w:rPr>
            </w:pPr>
            <w:r w:rsidRPr="00903195">
              <w:rPr>
                <w:rFonts w:ascii="仿宋" w:eastAsia="仿宋" w:hAnsi="仿宋" w:hint="eastAsia"/>
                <w:sz w:val="32"/>
                <w:szCs w:val="32"/>
              </w:rPr>
              <w:t>职业院校《交通运输导论》</w:t>
            </w:r>
            <w:proofErr w:type="gramStart"/>
            <w:r w:rsidRPr="00903195">
              <w:rPr>
                <w:rFonts w:ascii="仿宋" w:eastAsia="仿宋" w:hAnsi="仿宋" w:hint="eastAsia"/>
                <w:sz w:val="32"/>
                <w:szCs w:val="32"/>
              </w:rPr>
              <w:t>课程思政建设</w:t>
            </w:r>
            <w:proofErr w:type="gramEnd"/>
            <w:r w:rsidRPr="00903195">
              <w:rPr>
                <w:rFonts w:ascii="仿宋" w:eastAsia="仿宋" w:hAnsi="仿宋" w:hint="eastAsia"/>
                <w:sz w:val="32"/>
                <w:szCs w:val="32"/>
              </w:rPr>
              <w:t>的实践与探索</w:t>
            </w:r>
          </w:p>
        </w:tc>
        <w:tc>
          <w:tcPr>
            <w:tcW w:w="1184" w:type="dxa"/>
            <w:vAlign w:val="center"/>
          </w:tcPr>
          <w:p w14:paraId="07A97352" w14:textId="3E33E4D4" w:rsidR="00F03B44" w:rsidRDefault="003E0B46" w:rsidP="00903195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郭世忠</w:t>
            </w:r>
          </w:p>
        </w:tc>
      </w:tr>
    </w:tbl>
    <w:p w14:paraId="4A46D536" w14:textId="77777777" w:rsidR="00F03B44" w:rsidRPr="00F03B44" w:rsidRDefault="00F03B44" w:rsidP="00F03B44">
      <w:pPr>
        <w:spacing w:line="570" w:lineRule="exact"/>
        <w:rPr>
          <w:rFonts w:ascii="仿宋" w:eastAsia="仿宋" w:hAnsi="仿宋"/>
          <w:sz w:val="32"/>
          <w:szCs w:val="32"/>
        </w:rPr>
      </w:pPr>
    </w:p>
    <w:p w14:paraId="4F465F61" w14:textId="77777777" w:rsidR="00805044" w:rsidRPr="00015CD0" w:rsidRDefault="00805044"/>
    <w:sectPr w:rsidR="00805044" w:rsidRPr="00015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43C7" w14:textId="77777777" w:rsidR="00206A9E" w:rsidRDefault="00206A9E" w:rsidP="00015CD0">
      <w:r>
        <w:separator/>
      </w:r>
    </w:p>
  </w:endnote>
  <w:endnote w:type="continuationSeparator" w:id="0">
    <w:p w14:paraId="52764FC4" w14:textId="77777777" w:rsidR="00206A9E" w:rsidRDefault="00206A9E" w:rsidP="0001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B6CC426-6482-4F5D-8482-1BC6499E9D9B}"/>
    <w:embedBold r:id="rId2" w:subsetted="1" w:fontKey="{D8B9E9EC-8672-4941-B427-D0A36627337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BCC1E71-A913-400B-BB1A-6162576142D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A521" w14:textId="77777777" w:rsidR="00206A9E" w:rsidRDefault="00206A9E" w:rsidP="00015CD0">
      <w:r>
        <w:separator/>
      </w:r>
    </w:p>
  </w:footnote>
  <w:footnote w:type="continuationSeparator" w:id="0">
    <w:p w14:paraId="34260F1F" w14:textId="77777777" w:rsidR="00206A9E" w:rsidRDefault="00206A9E" w:rsidP="0001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ACA"/>
    <w:rsid w:val="00013C67"/>
    <w:rsid w:val="00015CD0"/>
    <w:rsid w:val="00062028"/>
    <w:rsid w:val="000A3B7A"/>
    <w:rsid w:val="00155E08"/>
    <w:rsid w:val="00206A9E"/>
    <w:rsid w:val="002A77B1"/>
    <w:rsid w:val="002D227E"/>
    <w:rsid w:val="003A0416"/>
    <w:rsid w:val="003E0B46"/>
    <w:rsid w:val="00423AA4"/>
    <w:rsid w:val="004347A8"/>
    <w:rsid w:val="0053670C"/>
    <w:rsid w:val="005E24FE"/>
    <w:rsid w:val="005F2A1D"/>
    <w:rsid w:val="00706A18"/>
    <w:rsid w:val="00805044"/>
    <w:rsid w:val="0088240C"/>
    <w:rsid w:val="00903195"/>
    <w:rsid w:val="00A00D64"/>
    <w:rsid w:val="00A93936"/>
    <w:rsid w:val="00AC2428"/>
    <w:rsid w:val="00B30192"/>
    <w:rsid w:val="00BF54D1"/>
    <w:rsid w:val="00C51ACA"/>
    <w:rsid w:val="00DF0BAC"/>
    <w:rsid w:val="00DF1BC5"/>
    <w:rsid w:val="00EB1C2E"/>
    <w:rsid w:val="00F03B44"/>
    <w:rsid w:val="00F420E5"/>
    <w:rsid w:val="00F4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FEDC"/>
  <w15:chartTrackingRefBased/>
  <w15:docId w15:val="{D6A2FF34-D272-48A0-8D34-575F271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D0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C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CD0"/>
    <w:rPr>
      <w:sz w:val="18"/>
      <w:szCs w:val="18"/>
    </w:rPr>
  </w:style>
  <w:style w:type="table" w:styleId="a7">
    <w:name w:val="Table Grid"/>
    <w:basedOn w:val="a1"/>
    <w:uiPriority w:val="39"/>
    <w:rsid w:val="00F0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小保 游</dc:creator>
  <cp:keywords/>
  <dc:description/>
  <cp:lastModifiedBy>小保 游</cp:lastModifiedBy>
  <cp:revision>15</cp:revision>
  <cp:lastPrinted>2024-03-14T05:47:00Z</cp:lastPrinted>
  <dcterms:created xsi:type="dcterms:W3CDTF">2024-03-13T06:55:00Z</dcterms:created>
  <dcterms:modified xsi:type="dcterms:W3CDTF">2024-03-15T00:51:00Z</dcterms:modified>
</cp:coreProperties>
</file>