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40" w:beforeAutospacing="0" w:after="0" w:afterAutospacing="0"/>
        <w:ind w:left="0" w:right="0"/>
        <w:jc w:val="center"/>
        <w:rPr>
          <w:sz w:val="30"/>
          <w:szCs w:val="30"/>
        </w:rPr>
      </w:pPr>
      <w:r>
        <w:rPr>
          <w:i w:val="0"/>
          <w:iCs w:val="0"/>
          <w:caps w:val="0"/>
          <w:color w:val="4B4B4B"/>
          <w:spacing w:val="0"/>
          <w:sz w:val="30"/>
          <w:szCs w:val="30"/>
          <w:bdr w:val="none" w:color="auto" w:sz="0" w:space="0"/>
        </w:rPr>
        <w:t>教育部关于印发《中小学教材管理办法》</w:t>
      </w:r>
      <w:r>
        <w:rPr>
          <w:i w:val="0"/>
          <w:iCs w:val="0"/>
          <w:caps w:val="0"/>
          <w:color w:val="4B4B4B"/>
          <w:spacing w:val="0"/>
          <w:sz w:val="30"/>
          <w:szCs w:val="30"/>
          <w:bdr w:val="none" w:color="auto" w:sz="0" w:space="0"/>
        </w:rPr>
        <w:br w:type="textWrapping"/>
      </w:r>
      <w:r>
        <w:rPr>
          <w:i w:val="0"/>
          <w:iCs w:val="0"/>
          <w:caps w:val="0"/>
          <w:color w:val="4B4B4B"/>
          <w:spacing w:val="0"/>
          <w:sz w:val="30"/>
          <w:szCs w:val="30"/>
          <w:bdr w:val="none" w:color="auto" w:sz="0" w:space="0"/>
        </w:rPr>
        <w:t>《职业院校教材管理办法》和《普通</w:t>
      </w:r>
      <w:r>
        <w:rPr>
          <w:i w:val="0"/>
          <w:iCs w:val="0"/>
          <w:caps w:val="0"/>
          <w:color w:val="4B4B4B"/>
          <w:spacing w:val="0"/>
          <w:sz w:val="30"/>
          <w:szCs w:val="30"/>
          <w:bdr w:val="none" w:color="auto" w:sz="0" w:space="0"/>
        </w:rPr>
        <w:br w:type="textWrapping"/>
      </w:r>
      <w:r>
        <w:rPr>
          <w:i w:val="0"/>
          <w:iCs w:val="0"/>
          <w:caps w:val="0"/>
          <w:color w:val="4B4B4B"/>
          <w:spacing w:val="0"/>
          <w:sz w:val="30"/>
          <w:szCs w:val="30"/>
          <w:bdr w:val="none" w:color="auto" w:sz="0" w:space="0"/>
        </w:rPr>
        <w:t>高等学校教材管理办法》的通知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450" w:beforeAutospacing="0" w:after="0" w:afterAutospacing="0"/>
        <w:ind w:left="0" w:right="0" w:firstLine="0"/>
        <w:jc w:val="right"/>
        <w:rPr>
          <w:rFonts w:hint="eastAsia" w:ascii="微软雅黑" w:hAnsi="微软雅黑" w:eastAsia="微软雅黑" w:cs="微软雅黑"/>
          <w:b/>
          <w:bCs/>
          <w:i w:val="0"/>
          <w:iCs w:val="0"/>
          <w:caps w:val="0"/>
          <w:color w:val="4B4B4B"/>
          <w:spacing w:val="0"/>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45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教材〔2019〕3号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各省、自治区、直辖市教育厅（教委），新疆生产建设兵团教育局，有关部门（单位）教育司（局），部属各高等学校、部省合建各高等学校：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为贯彻党中央、国务院关于加强和改进新形势下大中小学教材建设的意见，建立健全大中小学教材管理制度，切实提高教材建设水平，我部牵头制定了《中小学教材管理办法》《职业院校教材管理办法》和《普通高等学校教材管理办法》，经国家教材委员会全体会议审议通过，报中央教育工作领导小组同意，现将三个教材管理办法印发给你们，请认真贯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bdr w:val="none" w:color="auto" w:sz="0" w:space="0"/>
          <w:shd w:val="clear" w:fill="FFFFFF"/>
        </w:rPr>
      </w:pPr>
      <w:r>
        <w:rPr>
          <w:rFonts w:hint="eastAsia" w:ascii="微软雅黑" w:hAnsi="微软雅黑" w:eastAsia="微软雅黑" w:cs="微软雅黑"/>
          <w:i w:val="0"/>
          <w:iCs w:val="0"/>
          <w:caps w:val="0"/>
          <w:color w:val="4B4B4B"/>
          <w:spacing w:val="0"/>
          <w:sz w:val="24"/>
          <w:szCs w:val="24"/>
          <w:bdr w:val="none" w:color="auto" w:sz="0" w:space="0"/>
          <w:shd w:val="clear" w:fill="FFFFFF"/>
        </w:rPr>
        <w:t>2019年12月16日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bookmarkStart w:id="0" w:name="02"/>
      <w:r>
        <w:rPr>
          <w:rFonts w:hint="eastAsia" w:ascii="微软雅黑" w:hAnsi="微软雅黑" w:eastAsia="微软雅黑" w:cs="微软雅黑"/>
          <w:b/>
          <w:bCs/>
          <w:i w:val="0"/>
          <w:iCs w:val="0"/>
          <w:caps w:val="0"/>
          <w:color w:val="000000"/>
          <w:spacing w:val="0"/>
          <w:sz w:val="24"/>
          <w:szCs w:val="24"/>
          <w:u w:val="none"/>
          <w:bdr w:val="none" w:color="auto" w:sz="0" w:space="0"/>
          <w:shd w:val="clear" w:fill="FFFFFF"/>
        </w:rPr>
        <w:t>职业院校教材管理办法</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b/>
          <w:bCs/>
          <w:i w:val="0"/>
          <w:iCs w:val="0"/>
          <w:caps w:val="0"/>
          <w:color w:val="4B4B4B"/>
          <w:spacing w:val="0"/>
          <w:sz w:val="24"/>
          <w:szCs w:val="24"/>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第一条 为贯彻党中央、国务院关于加强和改进新形势下大中小学教材建设的意见，全面加强党的领导，落实国家事权，规范和加强职业院校教材管理，打造精品教材，切实提高教材建设水平，根据《中华人民共和国教育法》《中华人民共和国职业教育法》《中华人民共和国高等教育法》等法律法规，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第二条 本办法所称职业院校教材是指供中等职业学校和高等职业学校课堂和实习实训使用的教学用书，以及作为教材内容组成部分的教学材料（如教材的配套音视频资源、图册等）。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第三条 职业院校教材必须体现党和国家意志。坚持马克思主义指导地位，体现马克思主义中国化要求，体现中国和中华民族风格，体现党和国家对教育的基本要求，体现国家和民族基本价值观，体现人类文化知识积累和创新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全面贯彻党的教育方针，落实立德树人根本任务，扎根中国大地，站稳中国立场，充分体现社会主义核心价值观，加强爱国主义、集体主义、社会主义教育，引导学生坚定道路自信、理论自信、制度自信、文化自信，成为担当中华民族复兴大任的时代新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第四条 中等职业学校思想政治、语文、历史课程教材和高等职业学校思想政治理论课教材，以及其他意识形态属性较强的教材和涉及国家主权、安全、民族、宗教等内容的教材，实行国家统一编写、统一审核、统一使用。专业课程教材在政府规划和引导下，注重发挥行业企业、教科研机构和学校的作用，更好地对接产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b/>
          <w:bCs/>
          <w:i w:val="0"/>
          <w:iCs w:val="0"/>
          <w:caps w:val="0"/>
          <w:color w:val="4B4B4B"/>
          <w:spacing w:val="0"/>
          <w:sz w:val="24"/>
          <w:szCs w:val="24"/>
          <w:bdr w:val="none" w:color="auto" w:sz="0" w:space="0"/>
          <w:shd w:val="clear" w:fill="FFFFFF"/>
        </w:rPr>
        <w:t>第二章 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第五条 在国家教材委员会指导和统筹下，职业院校教材实行分级管理，教育行政部门牵头负责，有关部门、行业、学校和企业等多方参与。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第六条 国务院教育行政部门负责全国职业院校教材建设的统筹规划、宏观管理、综合协调、检查督导，制定基本制度规范，组织制定中等职业学校公共基础课程方案和课程标准、职业院校专业教学标准等国家教学标准，组织编写国家统编教材，宏观指导教材编写、选用，组织国家规划教材建设，督促检查政策落实。出版管理、市场监督管理等有关部门依据各自职责分工，做好教材管理有关工作，加强对教材出版资质的管理，依法严厉打击教材盗版盗印，规范职业院校教材定价和发行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有关部门、行业组织和行业职业教育教学指导机构，在国务院教育行政部门统筹下，参与教材规划、编写指导和审核、评价等方面工作，协调本行业领域的资源和专业人才支持教材建设。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第七条 省级教育行政部门负责落实国家关于职业院校教材建设的相关政策，负责本地区职业院校教材的规划、管理和协调，牵头制定本地区教材管理制度，指导监督市、县和职业院校课程教材工作。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第八条 职业院校要严格执行国家和地方关于教材管理的政策规定，健全内部管理制度，选好用好教材。在国家和省级规划教材不能满足需要的情况下，职业院校可根据本校人才培养和教学实际需要，补充编写反映自身专业特色的教材。学校党委（党组织）对本校教材工作负总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b/>
          <w:bCs/>
          <w:i w:val="0"/>
          <w:iCs w:val="0"/>
          <w:caps w:val="0"/>
          <w:color w:val="4B4B4B"/>
          <w:spacing w:val="0"/>
          <w:sz w:val="24"/>
          <w:szCs w:val="24"/>
          <w:bdr w:val="none" w:color="auto" w:sz="0" w:space="0"/>
          <w:shd w:val="clear" w:fill="FFFFFF"/>
        </w:rPr>
        <w:t>第三章 教材规划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第九条 职业院校教材实行国家、省（区、市）两级规划制度。国务院教育行政部门重点组织规划职业院校公共基础必修课程和专业核心课程教材，根据需要组织规划服务国家战略的教材和紧缺、薄弱领域的教材。省级教育行政部门重点组织规划体现区域特色的公共选修课程和国家规划教材以外的专业课程教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第十条 教材规划要坚持正确导向，面向需求、各有侧重、有机衔接，处理好落实共性要求与促进特色发展的关系，适应新时代技术技能人才培养的新要求，服务经济社会发展、产业转型升级、技术技能积累和文化传承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第十一条 国家教材建设规划由国务院教育行政部门统一组织。在联合有关部门、行业组织、行业职业教育教学指导机构进行深入论证，听取职业院校等方面意见的基础上，国务院教育行政部门明确国家规划教材的种类、编写要求等，并根据人才培养实际需要及时补充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省级教材建设规划程序由省级教育行政部门确定，规划完成后报国务院教育行政部门批准。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b/>
          <w:bCs/>
          <w:i w:val="0"/>
          <w:iCs w:val="0"/>
          <w:caps w:val="0"/>
          <w:color w:val="4B4B4B"/>
          <w:spacing w:val="0"/>
          <w:sz w:val="24"/>
          <w:szCs w:val="24"/>
          <w:bdr w:val="none" w:color="auto" w:sz="0" w:space="0"/>
          <w:shd w:val="clear" w:fill="FFFFFF"/>
        </w:rPr>
        <w:t>第四章 教材编写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第十二条 教材编写依据职业院校教材规划以及国家教学标准和职业标准（规范）等，服务学生成长成才和就业创业。教材编写应符合以下要求：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一）以马克思列宁主义、毛泽东思想、邓小平理论、“三个代表”重要思想、科学发展观、习近平新时代中国特色社会主义思想为指导，有机融入中华优秀传统文化、革命传统、法治意识和国家安全、民族团结以及生态文明教育，弘扬劳动光荣、技能宝贵、创造伟大的时代风尚，弘扬精益求精的专业精神、职业精神、工匠精神和劳模精神，努力构建中国特色、融通中外的概念范畴、理论范式和话语体系，防范错误政治观点和思潮的影响，引导学生树立正确的世界观、人生观和价值观，努力成为德智体美劳全面发展的社会主义建设者和接班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二）内容科学先进、针对性强，选文篇目内容积极向上、导向正确，选文作者历史评价正面，有良好的社会形象。公共基础课程教材要体现学科特点，突出职业教育特色。专业课程教材要充分反映产业发展最新进展，对接科技发展趋势和市场需求，及时吸收比较成熟的新技术、新工艺、新规范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三）符合技术技能人才成长规律和学生认知特点，对接国际先进职业教育理念，适应人才培养模式创新和优化课程体系的需要，专业课程教材突出理论和实践相统一，强调实践性。适应项目学习、案例学习、模块化学习等不同学习方式要求，注重以真实生产项目、典型工作任务、案例等为载体组织教学单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（四）编排科学合理、梯度明晰，图、文、表并茂，生动活泼，形式新颖。名称、名词、术语等符合国家有关技术质量标准和规范。倡导开发活页式、工作手册式新形态教材。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（五）符合知识产权保护等国家法律、行政法规，不得有民族、地域、性别、职业、年龄歧视等内容，不得有商业广告或变相商业广告。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第十三条 职业院校教材实行单位编写制。编写单位负责组织编写团队，审核编写人员条件，对教材编写修订工作给予协调和保障。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中等职业学校思想政治、语文、历史课程教材，高等职业学校思想政治理论课教材，由国务院教育行政部门统一组织编写。其他教材由具备以下条件的单位组织编写：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（一）在中华人民共和国境内登记注册、具有独立法人资格、在相关领域有代表性的学校、教科研机构、企业、出版机构等，单位法定代表人须具有中华人民共和国国籍。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（二）有熟悉相关学科专业教材编写工作的专业团队，能组织行业、企业和教育领域高水平专业人才参与教材编写。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（三）有对教材持续进行培训、指导、回访等跟踪服务和研究的专业团队，有常态化质量监控机制，能够为修订完善教材提供稳定支持。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（四）有相应的经费保障条件与其他硬件支持条件，能保证正常的编写工作。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五）牵头承担国家规划教材编写任务的单位，原则上应为省级以上示范性（骨干、高水平）职业院校或重点职业院校、在国家级技能竞赛中成绩突出的职业院校、承担国家重点建设项目的职业院校和普通高校、行业领先企业、教科研机构、出版机构等。编写单位为出版机构的，原则上应为教育、科技类或行业出版机构，具备专业编辑力量和较强的选题组稿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第十四条 教材编写人员应经所在单位党组织审核同意，并由编写单位集中向社会公示。编写人员应符合以下条件: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一）政治立场坚定，拥护中国共产党的领导，认同中国特色社会主义，坚定“四个自信”，自觉践行社会主义核心价值观，具有正确的世界观、人生观、价值观，坚持正确的国家观、民族观、历史观、文化观、宗教观，没有违背党的理论和路线方针政策的言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二）熟悉职业教育教学规律和学生身心发展特点，对本学科专业有比较深入的研究，熟悉行业企业发展与用人要求。有丰富的教学、教科研或企业工作经验，一般应具有中级及以上专业技术职务（技术资格），新兴行业、行业紧缺技术人才、能工巧匠可适当放宽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（三）遵纪守法，有良好的思想品德、社会形象和师德师风。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（四）有足够时间和精力从事教材编写修订工作。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编写人员不能同时作为同一课程不同版本教材主编。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第十五条 教材编写实行主编负责制。主编主要负责教材整体设计，把握教材编写进度，对教材编写质量负总责。主编须符合本办法第十四条规定外，还需符合以下条件：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（一）坚持正确的学术导向，政治敏锐性强，能够辨别并自觉抵制各种错误政治观点和思潮。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二）在本学科专业有深入研究、较高的造诣，或是全国知名专家、学术领军人物，有在相关教材或教学方面取得有影响的研究成果，熟悉相关行业发展前沿知识与技术，有丰富的教材编写经验。一般应具有高级专业技术职务，新兴专业、行业紧缺技术人才、能工巧匠可适当放宽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（三）有较高的文字水平，熟悉教材语言风格，能够熟练运用中国特色的话语体系。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审核通过后的教材原则上不更换主编，如有特殊情况，编写单位应报相应的主管部门批准。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第十六条 教材编写团队应具有合理的人员结构，包含相关学科专业领域专家、教科研人员、一线教师、行业企业技术人员和能工巧匠等。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第十七条 教材编写过程中应通过多种方式征求各方面特别是一线师生和企业意见。教材编写完成后，应送一线任课教师和行业企业专业人员进行审读、试用，根据审读意见和试用情况修改完善教材。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第十八条 职业院校教材投入使用后，应根据经济社会和产业升级新动态及时进行修订，一般按学制周期修订。国家统编教材修订由国务院教育行政部门统一组织实施，其他教材修订由编写单位按照有关要求进行。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b/>
          <w:bCs/>
          <w:i w:val="0"/>
          <w:iCs w:val="0"/>
          <w:caps w:val="0"/>
          <w:color w:val="4B4B4B"/>
          <w:spacing w:val="0"/>
          <w:sz w:val="24"/>
          <w:szCs w:val="24"/>
          <w:bdr w:val="none" w:color="auto" w:sz="0" w:space="0"/>
          <w:shd w:val="clear" w:fill="FFFFFF"/>
        </w:rPr>
        <w:t>第五章 教材审核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第十九条 职业院校教材实行分级分类审核，坚持凡编必审。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国家统编教材由国家教材委员会审核。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国家规划教材由国务院教育行政部门组建的国家职业院校教材审核机构负责审核；省级规划教材由省级教育行政部门组建的职业院校教材审核机构负责审核，其中意识形态属性较强的教材还应送省级党委宣传部门牵头进行政治把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其他教材由教材编写单位相关主管部门委托熟悉职业教育和产业人才培养需求的专业机构或专家团队进行审核认定。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教材出版部门成立专门政治把关机构，建强工作队伍和专家队伍，在所编修教材正式送审前，以外聘专家为主，进行专题自查，把好政治关。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第二十条 教材审核人员应包括相关学科专业领域专家、教科研专家、一线教师、行业企业专家等。审核专家应符合本办法第十四条（一）（二）（三），第十五条（一）（三）规定的条件，具有较高的政策理论水平，客观公正，作风严谨，并经所在单位党组织审核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实行教材编审分离制度，遵循回避原则。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第二十一条 国家规划教材送审工作由国务院教育行政部门统一部署。省级规划教材审核安排由省级教育行政部门根据实际情况具体规定。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第二十二条 教材审核应依据职业院校教材规划以及课程标准、专业教学标准、顶岗实习标准等国家教学标准要求，对照本办法第三条、十二条的具体要求，对教材的思想性、科学性、适宜性进行全面把关。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政治立场、政治方向、政治标准要有机融入教材内容，不能简单化、“两张皮”；政治上有错误的教材不能通过；选文篇目内容消极、导向不正确的，选文作者历史评价或社会形象负面的、有重大争议的，必须更换；教材编写人员政治立场、价值观和品德作风有问题的必须更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严格执行重大选题备案制度。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除统编教材外，教材审核实行盲审制度。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第二十三条 公共基础必修课程教材审核一般按照专家个人审读、集体审核环节开展，重点审核全套教材的编写思路、框架结构及章节内容。应由集体充分讨论形成审核结论。审核结论分“通过”“重新送审”和“不予通过”三种。具体审核程序由负责组织审核的机构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其他规划教材审核程序由相应审核机构制定。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实用技能类教材可适当简化审核流程。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第二十四条 新编或修订幅度较大的公共基础必修课程教材应选聘一线任课教师进行审读和试用。审读意见和试用情况作为教材审核的重要依据。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第二十五条 国家和省级规划教材通过审核，经教育行政部门批准后，纳入相应规划教材目录，由国务院教育行政部门和省级教育行政部门定期公开发布。经审核通过的教材，未经相关教育行政部门同意，不得更改。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国家建立职业院校教材信息库。规划教材自动进入信息库。非规划教材按程序审核通过后，纳入信息库。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b/>
          <w:bCs/>
          <w:i w:val="0"/>
          <w:iCs w:val="0"/>
          <w:caps w:val="0"/>
          <w:color w:val="4B4B4B"/>
          <w:spacing w:val="0"/>
          <w:sz w:val="24"/>
          <w:szCs w:val="24"/>
          <w:bdr w:val="none" w:color="auto" w:sz="0" w:space="0"/>
          <w:shd w:val="clear" w:fill="FFFFFF"/>
        </w:rPr>
        <w:t>第六章 出版与发行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第二十六条 根据出版管理相关规定，教材出版实行资质准入制度，合理定价。国家出版管理部门对职业院校教材出版单位进行资质清单管理。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职业院校教材出版单位应符合以下条件：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（一）对应所出版的教材，有不少于3名具有相关学科专业背景和中级以上职业资格的在编专职编辑人员。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（二）具备教材使用培训、回访服务等可持续的专业服务能力。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（三）具有与教材出版相适应的资金和经营规模。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（四）最近5年内未受到出版主管部门的处罚，无其他违法违纪违规行为。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第二十七条 承担教材发行的机构应取得相应的资质，根据出版发行相关管理规定，最近5年内未受到</w:t>
      </w:r>
      <w:bookmarkStart w:id="1" w:name="_GoBack"/>
      <w:bookmarkEnd w:id="1"/>
      <w:r>
        <w:rPr>
          <w:rFonts w:hint="eastAsia" w:ascii="微软雅黑" w:hAnsi="微软雅黑" w:eastAsia="微软雅黑" w:cs="微软雅黑"/>
          <w:i w:val="0"/>
          <w:iCs w:val="0"/>
          <w:caps w:val="0"/>
          <w:color w:val="4B4B4B"/>
          <w:spacing w:val="0"/>
          <w:sz w:val="24"/>
          <w:szCs w:val="24"/>
          <w:bdr w:val="none" w:color="auto" w:sz="0" w:space="0"/>
          <w:shd w:val="clear" w:fill="FFFFFF"/>
        </w:rPr>
        <w:t>出版主管部门处罚，无其他违法违纪违规行为。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各级出版管理部门、市场监督管理部门会同教育行政部门指导、监督教材发行机构，健全发行机制，确保课前到书。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b/>
          <w:bCs/>
          <w:i w:val="0"/>
          <w:iCs w:val="0"/>
          <w:caps w:val="0"/>
          <w:color w:val="4B4B4B"/>
          <w:spacing w:val="0"/>
          <w:sz w:val="24"/>
          <w:szCs w:val="24"/>
          <w:bdr w:val="none" w:color="auto" w:sz="0" w:space="0"/>
          <w:shd w:val="clear" w:fill="FFFFFF"/>
        </w:rPr>
        <w:t>第七章 选用与使用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第二十八条 国务院教育行政部门负责宏观指导职业院校教材选用使用工作。省级教育行政部门负责管理本地区职业院校教材选用使用工作，制定各类教材的具体选用办法。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第二十九条 教材选用须遵照以下原则：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（一）教材选用单位须组建教材选用委员会，具体负责教材的选用工作。教材选用委员会成员应包括专业教师、行业企业专家、教科研人员、教学管理人员等，成员应在本人所在单位进行公示。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（二）教材选用过程须公开、公平、公正，严格按照程序选用，并对选用结果进行公示。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第三十条 教材选用应结合区域和学校实际，切实服务人才培养。遵循以下要求：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（一）中等职业学校思想政治、语文、历史三科，必须使用国家统编教材。高等职业学校必须使用国家统编的思想政治理论课教材、马克思主义理论研究和建设工程重点教材。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二）中等职业学校公共基础必修课程教材须在国务院教育行政部门发布的国家规划教材目录中选用。职业院校专业核心课程和高等职业学校公共基础课程教材原则上从国家和省级教育行政部门发布的规划教材目录中选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（三）国家和省级规划目录中没有的教材，可在职业院校教材信息库选用。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（四）不得以岗位培训教材取代专业课程教材。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（五）选用的教材必须是通过审核的版本，擅自更改内容的教材不得选用，未按照规定程序取得审核认定意见的教材不得选用。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（六）不得选用盗版、盗印教材。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职业院校应严格遵照选用结果使用教材。选用境外教材，按照国家有关政策执行。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第三十一条 教材选用实行备案制度。教材选用单位在确定教材选用结果后，应报主管教育行政部门备案。省级教育行政部门每学年将本地区职业院校教材选用情况报国务院教育行政部门备案。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b/>
          <w:bCs/>
          <w:i w:val="0"/>
          <w:iCs w:val="0"/>
          <w:caps w:val="0"/>
          <w:color w:val="4B4B4B"/>
          <w:spacing w:val="0"/>
          <w:sz w:val="24"/>
          <w:szCs w:val="24"/>
          <w:bdr w:val="none" w:color="auto" w:sz="0" w:space="0"/>
          <w:shd w:val="clear" w:fill="FFFFFF"/>
        </w:rPr>
        <w:t>第八章 服务与保障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第三十二条 统筹利用现有政策和资金渠道支持职业院校教材建设。国家重点支持统编教材、国家规划教材建设以及服务国家战略教材和紧缺、薄弱领域需求的教材建设。教材编写、出版单位应加大投入，提升教材质量，打造精品教材。鼓励社会资金支持教材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第三十三条 承担国家统编教材编写修订任务，主编和核心编者视同承担国家级科研课题；承担国家规划公共基础必修课和专业核心课教材编写修订任务，主编和核心编者视同承担省部级科研课题，享受相应政策待遇。审核专家根据工作实际贡献和发挥的作用参照以上标准执行。对承担国家和省级规划教材编审任务的人员，所在单位应充分保证其工作时间，将编审任务纳入工作量计算，并在评优评先、职称评定、职务（岗位）晋升方面予以倾斜。落实国家和省级教材奖励制度，加大对优秀教材的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第三十四条 国务院教育行政部门应牵头建立职业院校教材信息发布和服务平台，及时发布教材编写、出版、选用及评价信息。完善教材服务网络，定期开展教材展示，加强教材统计分析、社会调查、基础文献、案例集成等专题数据库的建设和应用。加强职业院校教材研究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b/>
          <w:bCs/>
          <w:i w:val="0"/>
          <w:iCs w:val="0"/>
          <w:caps w:val="0"/>
          <w:color w:val="4B4B4B"/>
          <w:spacing w:val="0"/>
          <w:sz w:val="24"/>
          <w:szCs w:val="24"/>
          <w:bdr w:val="none" w:color="auto" w:sz="0" w:space="0"/>
          <w:shd w:val="clear" w:fill="FFFFFF"/>
        </w:rPr>
        <w:t>第九章 评价与监督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第三十五条 国务院和省级教育行政部门分别建立教材选用跟踪调查制度，组织专家对教材选用工作进行评价、对教材质量进行抽查。职业院校定期进行教材使用情况调查和分析，并形成教材使用情况报告报主管教育行政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第三十六条 国务院和省级教育行政部门对职业院校教材管理工作进行监督检查，将教材工作纳入地方教育督导评估重要内容，纳入职业院校评估、项目遴选、重点专业建设和教学质量评估等考核指标体系。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第三十七条 国家教育、出版管理、市场监督管理等部门依据职责对教材编写、审核、出版、发行、选用等环节中存在违规行为的单位和人员实行负面清单制度，通报有关机构和学校。对存在违规情况的有关责任人，视情节严重程度和所造成的影响，依照有关规定给予相应处分。涉嫌犯罪的，依法追究刑事责任。编写者出现违法违纪情形的，必须及时更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第三十八条 存在下列情形之一的，相应教材停止使用，视情节轻重和所造成的影响，由上级或同级主管部门给予通报批评、责令停止违规行为，并由主管部门按规定对相关责任人给予相应处分。对情节严重的单位和个人列入负面清单；涉嫌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（一）教材内容政治方向、价值导向存在问题。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（二）教材内容出现严重的科学性错误。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（三）教材所含链接内容存在问题，产生严重后果。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（四）盗版盗印教材。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（五）违规编写出版国家统编教材及其他公共基础必修课程教材。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（六）用不正当手段严重影响教材审核、选用工作。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（七）未按规定程序选用，选用未经审核或审核未通过的教材。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（八）在教材中擅自使用国家规划教材标识，或使用可能误导职业院校教材选用的相似标识及表述，如标注主体或范围不明确的“规划教材”“示范教材”等字样，或擅自标注“全国”“国家”等字样。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（九）其他造成严重后果的违法违纪违规行为。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b/>
          <w:bCs/>
          <w:i w:val="0"/>
          <w:iCs w:val="0"/>
          <w:caps w:val="0"/>
          <w:color w:val="4B4B4B"/>
          <w:spacing w:val="0"/>
          <w:sz w:val="24"/>
          <w:szCs w:val="24"/>
          <w:bdr w:val="none" w:color="auto" w:sz="0" w:space="0"/>
          <w:shd w:val="clear" w:fill="FFFFFF"/>
        </w:rPr>
        <w:t>第十章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第三十九条 省级教育行政部门应根据本办法制定实施细则。有关部门可依据本办法制定所属职业院校教材管理的实施细则。作为教材使用的讲义、教案和教参以及数字教材参照本办法管理。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第四十条 本办法自印发之日起施行。其他职业院校教材管理制度，凡与本办法有关规定不一致的，以本办法为准。与本办法规定不一致且难以立刻终止的，应在本办法印发之日起6个月内纠正。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本办法由国务院教育行政部门负责解释。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bdr w:val="none" w:color="auto" w:sz="0" w:space="0"/>
          <w:shd w:val="clear" w:fill="FFFFFF"/>
        </w:rPr>
      </w:pPr>
    </w:p>
    <w:p>
      <w:pPr>
        <w:shd w:val="clea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zNTUyNjhkNjMxNjJkYjM3YTQ0MWFjMTM5YjI2MDYifQ=="/>
  </w:docVars>
  <w:rsids>
    <w:rsidRoot w:val="00000000"/>
    <w:rsid w:val="6CFE5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2023-10-07T01:46:50Z</dcterms:created>
  <dc:creator>dell</dc:creator>
  <cp:lastModifiedBy>dell</cp:lastModifiedBy>
  <dcterms:modified xsi:type="dcterms:W3CDTF">2023-10-07T01:48:39Z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45593AE1F4424DC1BA4E75609C4A98BB_12</vt:lpwstr>
  </property>
</Properties>
</file>