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/>
        <w:jc w:val="both"/>
        <w:textAlignment w:val="auto"/>
        <w:rPr>
          <w:rFonts w:hint="eastAsia" w:ascii="Times New Roman" w:hAnsi="Times New Roman" w:eastAsia="仿宋" w:cs="仿宋"/>
          <w:i w:val="0"/>
          <w:iCs w:val="0"/>
          <w:caps w:val="0"/>
          <w:color w:val="666666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" w:cs="仿宋"/>
          <w:i w:val="0"/>
          <w:iCs w:val="0"/>
          <w:caps w:val="0"/>
          <w:color w:val="666666"/>
          <w:spacing w:val="0"/>
          <w:kern w:val="0"/>
          <w:sz w:val="30"/>
          <w:szCs w:val="30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/>
        <w:jc w:val="center"/>
        <w:textAlignment w:val="auto"/>
        <w:rPr>
          <w:rFonts w:hint="eastAsia" w:ascii="Times New Roman" w:hAnsi="Times New Roman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  <w:t>2021年课程思政教学改革项目立项名单</w:t>
      </w:r>
    </w:p>
    <w:tbl>
      <w:tblPr>
        <w:tblStyle w:val="3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010"/>
        <w:gridCol w:w="3699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0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部门</w:t>
            </w:r>
          </w:p>
        </w:tc>
        <w:tc>
          <w:tcPr>
            <w:tcW w:w="3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课程</w:t>
            </w:r>
          </w:p>
        </w:tc>
        <w:tc>
          <w:tcPr>
            <w:tcW w:w="178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0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机电工程系</w:t>
            </w:r>
          </w:p>
        </w:tc>
        <w:tc>
          <w:tcPr>
            <w:tcW w:w="3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工业机器人技术基础</w:t>
            </w:r>
          </w:p>
        </w:tc>
        <w:tc>
          <w:tcPr>
            <w:tcW w:w="178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姜  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0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机电工程系</w:t>
            </w:r>
          </w:p>
        </w:tc>
        <w:tc>
          <w:tcPr>
            <w:tcW w:w="3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公差配合与技术测量</w:t>
            </w:r>
          </w:p>
        </w:tc>
        <w:tc>
          <w:tcPr>
            <w:tcW w:w="178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马俊杰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9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0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交通运输系</w:t>
            </w:r>
          </w:p>
        </w:tc>
        <w:tc>
          <w:tcPr>
            <w:tcW w:w="3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民航概论</w:t>
            </w:r>
          </w:p>
        </w:tc>
        <w:tc>
          <w:tcPr>
            <w:tcW w:w="178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张馨予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0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交通运输系</w:t>
            </w:r>
          </w:p>
        </w:tc>
        <w:tc>
          <w:tcPr>
            <w:tcW w:w="3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城市轨道交通概论</w:t>
            </w:r>
          </w:p>
        </w:tc>
        <w:tc>
          <w:tcPr>
            <w:tcW w:w="178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王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0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商务旅游系</w:t>
            </w:r>
          </w:p>
        </w:tc>
        <w:tc>
          <w:tcPr>
            <w:tcW w:w="3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国际贸易实务</w:t>
            </w:r>
          </w:p>
        </w:tc>
        <w:tc>
          <w:tcPr>
            <w:tcW w:w="178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赵纱沙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0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商务旅游系</w:t>
            </w:r>
          </w:p>
        </w:tc>
        <w:tc>
          <w:tcPr>
            <w:tcW w:w="3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跨境电子商务英语一</w:t>
            </w:r>
          </w:p>
        </w:tc>
        <w:tc>
          <w:tcPr>
            <w:tcW w:w="178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贾真真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0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思政体育部</w:t>
            </w:r>
          </w:p>
        </w:tc>
        <w:tc>
          <w:tcPr>
            <w:tcW w:w="3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24式太极拳</w:t>
            </w:r>
          </w:p>
        </w:tc>
        <w:tc>
          <w:tcPr>
            <w:tcW w:w="178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张鑫健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0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学生处</w:t>
            </w:r>
          </w:p>
        </w:tc>
        <w:tc>
          <w:tcPr>
            <w:tcW w:w="3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心理健康教育</w:t>
            </w:r>
          </w:p>
        </w:tc>
        <w:tc>
          <w:tcPr>
            <w:tcW w:w="178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张洁源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640" w:firstLineChars="200"/>
        <w:jc w:val="left"/>
        <w:textAlignment w:val="auto"/>
        <w:rPr>
          <w:rFonts w:hint="eastAsia" w:ascii="Times New Roman" w:hAnsi="Times New Roman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7E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2022-03-02T08:21:04Z</dcterms:created>
  <dc:creator>chy</dc:creator>
  <cp:lastModifiedBy>41087</cp:lastModifiedBy>
  <dcterms:modified xsi:type="dcterms:W3CDTF">2022-03-02T08:21:09Z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5C3D0E6B1AAF417D90CF796129610FE3</vt:lpwstr>
  </property>
</Properties>
</file>