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6"/>
        <w:gridCol w:w="1500"/>
        <w:gridCol w:w="1380"/>
        <w:gridCol w:w="168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shd w:val="clear" w:color="auto" w:fill="FFFF00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1500" w:type="dxa"/>
            <w:shd w:val="clear" w:color="auto" w:fill="FFFF00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立项单位</w:t>
            </w:r>
          </w:p>
        </w:tc>
        <w:tc>
          <w:tcPr>
            <w:tcW w:w="1380" w:type="dxa"/>
            <w:shd w:val="clear" w:color="auto" w:fill="FFFF00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680" w:type="dxa"/>
            <w:shd w:val="clear" w:color="auto" w:fill="FFFF00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包含类别</w:t>
            </w:r>
          </w:p>
        </w:tc>
        <w:tc>
          <w:tcPr>
            <w:tcW w:w="2533" w:type="dxa"/>
            <w:shd w:val="clear" w:color="auto" w:fill="FFFF00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申报时间（2021）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国家自然科学基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金委员会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国家自然科学基金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面上、青年、重点、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重大等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1.5-3.20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全国哲学社会科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学规划办公室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国家社会科学基金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一般、青年、西部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人文社科项目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一般、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规划、青年、专项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1.29-3.29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全国教育科学规划领导小组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全国教育科学规划课题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重点、重大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中国民办教育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协会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重大、重点、学校发展规划（一般）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3.12-3.30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中国高等教育学会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19大类专项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4.30-6.10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河北省</w:t>
            </w:r>
            <w:r>
              <w:rPr>
                <w:sz w:val="24"/>
                <w:szCs w:val="24"/>
                <w:vertAlign w:val="baseline"/>
                <w:lang w:val="en-US" w:eastAsia="zh-CN"/>
              </w:rPr>
              <w:t>哲学社会科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学规划办公室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河北省社会科学基金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重点、一般和青年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4.1-5.10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河北省科学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省级科技计划项目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软科学专项、科学普及专项等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2.22-3.27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河北省科学</w:t>
            </w:r>
          </w:p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河北省科技计划基础研究专项（自然科学基金）项目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面上、青年、重点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2.22-3.8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河北省社会科学界联合会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省社会科学发展研究课题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重点、一般、青年、人大联合课题、政协联合课题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4.9-5.18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省高等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校科学研究项目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科学技术类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青年拔尖人才项目、重点项目、青年基金项目和自筹经费项目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2020.12.21-1.21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人文社科类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青年拔尖人才项目、重点项目、青年基金项目、一般项目和自筹经费项目</w:t>
            </w:r>
          </w:p>
        </w:tc>
        <w:tc>
          <w:tcPr>
            <w:tcW w:w="25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人文社科（思想政治理论课教师研究专项）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河北省教育科学研究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“十三五”规划课题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重大、重点资助、一般资助、一般课题（小微课题）</w:t>
            </w: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2020.9.22-2020.10.19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全国学校共青团研究中心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共青团实践育人工作课题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重点、入选和立项课题</w:t>
            </w: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6.5-6.25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厅级</w:t>
            </w:r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唐山市科技局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市级科技计划项目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应用基础研究和人才培养计划、重点研发计划、重大科技专项”3大类和7个专项</w:t>
            </w: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5.10-6.10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厅级</w:t>
            </w:r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唐山市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社会科学界联合会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唐山市社会科学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发展</w:t>
            </w: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研究课题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2020.4.21-2020.5.11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部级</w:t>
            </w:r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国家乡村振兴局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软科学课题项目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各类专项</w:t>
            </w: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4.19-5.8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6" w:type="dxa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0" w:type="dxa"/>
            <w:tcBorders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中国交通教育研究会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教育科学研究课题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重点课题和一般课题</w:t>
            </w:r>
          </w:p>
        </w:tc>
        <w:tc>
          <w:tcPr>
            <w:tcW w:w="2533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9.24-11.15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TSongStd-Light-Ac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A08C6"/>
    <w:rsid w:val="2AC406E1"/>
    <w:rsid w:val="36242DE2"/>
    <w:rsid w:val="658411FF"/>
    <w:rsid w:val="6FA37DFD"/>
    <w:rsid w:val="6FB80D64"/>
    <w:rsid w:val="7403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2021-06-07T05:57:54Z</dcterms:created>
  <dc:creator>1</dc:creator>
  <cp:lastModifiedBy>Me℡</cp:lastModifiedBy>
  <dcterms:modified xsi:type="dcterms:W3CDTF">2021-06-08T03:04:27Z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8D6704F2857C454290AB75DAB2580C2E</vt:lpwstr>
  </property>
</Properties>
</file>