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240" w:beforeAutospacing="0" w:after="0" w:afterAutospacing="0"/>
        <w:ind w:left="0" w:right="0"/>
        <w:jc w:val="center"/>
        <w:rPr>
          <w:sz w:val="30"/>
          <w:szCs w:val="30"/>
        </w:rPr>
      </w:pPr>
      <w:r>
        <w:rPr>
          <w:i w:val="0"/>
          <w:iCs w:val="0"/>
          <w:caps w:val="0"/>
          <w:color w:val="4B4B4B"/>
          <w:spacing w:val="0"/>
          <w:sz w:val="30"/>
          <w:szCs w:val="30"/>
          <w:bdr w:val="none" w:color="auto" w:sz="0" w:space="0"/>
        </w:rPr>
        <w:t>教育部关于印发《中小学教材管理办法》</w:t>
      </w:r>
      <w:r>
        <w:rPr>
          <w:i w:val="0"/>
          <w:iCs w:val="0"/>
          <w:caps w:val="0"/>
          <w:color w:val="4B4B4B"/>
          <w:spacing w:val="0"/>
          <w:sz w:val="30"/>
          <w:szCs w:val="30"/>
          <w:bdr w:val="none" w:color="auto" w:sz="0" w:space="0"/>
        </w:rPr>
        <w:br w:type="textWrapping"/>
      </w:r>
      <w:r>
        <w:rPr>
          <w:i w:val="0"/>
          <w:iCs w:val="0"/>
          <w:caps w:val="0"/>
          <w:color w:val="4B4B4B"/>
          <w:spacing w:val="0"/>
          <w:sz w:val="30"/>
          <w:szCs w:val="30"/>
          <w:bdr w:val="none" w:color="auto" w:sz="0" w:space="0"/>
        </w:rPr>
        <w:t>《职业院校教材管理办法》和《普通</w:t>
      </w:r>
      <w:r>
        <w:rPr>
          <w:i w:val="0"/>
          <w:iCs w:val="0"/>
          <w:caps w:val="0"/>
          <w:color w:val="4B4B4B"/>
          <w:spacing w:val="0"/>
          <w:sz w:val="30"/>
          <w:szCs w:val="30"/>
          <w:bdr w:val="none" w:color="auto" w:sz="0" w:space="0"/>
        </w:rPr>
        <w:br w:type="textWrapping"/>
      </w:r>
      <w:r>
        <w:rPr>
          <w:i w:val="0"/>
          <w:iCs w:val="0"/>
          <w:caps w:val="0"/>
          <w:color w:val="4B4B4B"/>
          <w:spacing w:val="0"/>
          <w:sz w:val="30"/>
          <w:szCs w:val="30"/>
          <w:bdr w:val="none" w:color="auto" w:sz="0" w:space="0"/>
        </w:rPr>
        <w:t>高等学校教材管理办法》的通知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450" w:beforeAutospacing="0" w:after="0" w:afterAutospacing="0"/>
        <w:ind w:left="0" w:right="0" w:firstLine="0"/>
        <w:jc w:val="right"/>
        <w:rPr>
          <w:rFonts w:hint="eastAsia" w:ascii="微软雅黑" w:hAnsi="微软雅黑" w:eastAsia="微软雅黑" w:cs="微软雅黑"/>
          <w:b/>
          <w:bCs/>
          <w:i w:val="0"/>
          <w:iCs w:val="0"/>
          <w:caps w:val="0"/>
          <w:color w:val="4B4B4B"/>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450" w:beforeAutospacing="0" w:after="0" w:afterAutospacing="0"/>
        <w:ind w:left="0" w:right="0" w:firstLine="0"/>
        <w:jc w:val="right"/>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教材〔2019〕3号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为贯彻党中央、国务院关于加强和改进新形势下大中小学教材建设的意见，建立健全大中小学教材管理制度，切实提高教材建设水平，我部牵头制定了《中小学教材管理办法》《职业院校教材管理办法》和《普通高等学校教材管理办法》，经国家教材委员会全体会议审议通过，报中央教育工作领导小组同意，现将三个教材管理办法印发给你们，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right"/>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right"/>
        <w:rPr>
          <w:rFonts w:hint="eastAsia" w:ascii="微软雅黑" w:hAnsi="微软雅黑" w:eastAsia="微软雅黑" w:cs="微软雅黑"/>
          <w:i w:val="0"/>
          <w:iCs w:val="0"/>
          <w:caps w:val="0"/>
          <w:color w:val="4B4B4B"/>
          <w:spacing w:val="0"/>
          <w:sz w:val="24"/>
          <w:szCs w:val="24"/>
          <w:bdr w:val="none" w:color="auto" w:sz="0" w:space="0"/>
          <w:shd w:val="clear" w:fill="FFFFFF"/>
        </w:rPr>
      </w:pPr>
      <w:r>
        <w:rPr>
          <w:rFonts w:hint="eastAsia" w:ascii="微软雅黑" w:hAnsi="微软雅黑" w:eastAsia="微软雅黑" w:cs="微软雅黑"/>
          <w:i w:val="0"/>
          <w:iCs w:val="0"/>
          <w:caps w:val="0"/>
          <w:color w:val="4B4B4B"/>
          <w:spacing w:val="0"/>
          <w:sz w:val="24"/>
          <w:szCs w:val="24"/>
          <w:bdr w:val="none" w:color="auto" w:sz="0" w:space="0"/>
          <w:shd w:val="clear" w:fill="FFFFFF"/>
        </w:rPr>
        <w:t>2019年12月16日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right"/>
        <w:rPr>
          <w:rFonts w:hint="eastAsia" w:ascii="微软雅黑" w:hAnsi="微软雅黑" w:eastAsia="微软雅黑" w:cs="微软雅黑"/>
          <w:i w:val="0"/>
          <w:iCs w:val="0"/>
          <w:caps w:val="0"/>
          <w:color w:val="4B4B4B"/>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rPr>
      </w:pPr>
      <w:bookmarkStart w:id="0" w:name="02"/>
      <w:r>
        <w:rPr>
          <w:rFonts w:hint="eastAsia" w:ascii="微软雅黑" w:hAnsi="微软雅黑" w:eastAsia="微软雅黑" w:cs="微软雅黑"/>
          <w:b/>
          <w:bCs/>
          <w:i w:val="0"/>
          <w:iCs w:val="0"/>
          <w:caps w:val="0"/>
          <w:color w:val="000000"/>
          <w:spacing w:val="0"/>
          <w:sz w:val="24"/>
          <w:szCs w:val="24"/>
          <w:u w:val="none"/>
          <w:bdr w:val="none" w:color="auto" w:sz="0" w:space="0"/>
          <w:shd w:val="clear" w:fill="FFFFFF"/>
        </w:rPr>
        <w:t>职业院校教材管理办法</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第一条 为贯彻党中央、国务院关于加强和改进新形势下大中小学教材建设的意见，全面加强党的领导，落实国家事权，规范和加强职业院校教材管理，打造精品教材，切实提高教材建设水平，根据《中华人民共和国教育法》《中华人民共和国职业教育法》《中华人民共和国高等教育法》等法律法规，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第二条 本办法所称职业院校教材是指供中等职业学校和高等职业学校课堂和实习实训使用的教学用书，以及作为教材内容组成部分的教学材料（如教材的配套音视频资源、图册等）。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第三条 职业院校教材必须体现党和国家意志。坚持马克思主义指导地位，体现马克思主义中国化要求，体现中国和中华民族风格，体现党和国家对教育的基本要求，体现国家和民族基本价值观，体现人类文化知识积累和创新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全面贯彻党的教育方针，落实立德树人根本任务，扎根中国大地，站稳中国立场，充分体现社会主义核心价值观，加强爱国主义、集体主义、社会主义教育，引导学生坚定道路自信、理论自信、制度自信、文化自信，成为担当中华民族复兴大任的时代新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第四条 中等职业学校思想政治、语文、历史课程教材和高等职业学校思想政治理论课教材，以及其他意识形态属性较强的教材和涉及国家主权、安全、民族、宗教等内容的教材，实行国家统一编写、统一审核、统一使用。专业课程教材在政府规划和引导下，注重发挥行业企业、教科研机构和学校的作用，更好地对接产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第二章 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第五条 在国家教材委员会指导和统筹下，职业院校教材实行分级管理，教育行政部门牵头负责，有关部门、行业、学校和企业等多方参与。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第六条 国务院教育行政部门负责全国职业院校教材建设的统筹规划、宏观管理、综合协调、检查督导，制定基本制度规范，组织制定中等职业学校公共基础课程方案和课程标准、职业院校专业教学标准等国家教学标准，组织编写国家统编教材，宏观指导教材编写、选用，组织国家规划教材建设，督促检查政策落实。出版管理、市场监督管理等有关部门依据各自职责分工，做好教材管理有关工作，加强对教材出版资质的管理，依法严厉打击教材盗版盗印，规范职业院校教材定价和发行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有关部门、行业组织和行业职业教育教学指导机构，在国务院教育行政部门统筹下，参与教材规划、编写指导和审核、评价等方面工作，协调本行业领域的资源和专业人才支持教材建设。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第七条 省级教育行政部门负责落实国家关于职业院校教材建设的相关政策，负责本地区职业院校教材的规划、管理和协调，牵头制定本地区教材管理制度，指导监督市、县和职业院校课程教材工作。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第八条 职业院校要严格执行国家和地方关于教材管理的政策规定，健全内部管理制度，选好用好教材。在国家和省级规划教材不能满足需要的情况下，职业院校可根据本校人才培养和教学实际需要，补充编写反映自身专业特色的教材。学校党委（党组织）对本校教材工作负总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第三章 教材规划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第九条 职业院校教材实行国家、省（区、市）两级规划制度。国务院教育行政部门重点组织规划职业院校公共基础必修课程和专业核心课程教材，根据需要组织规划服务国家战略的教材和紧缺、薄弱领域的教材。省级教育行政部门重点组织规划体现区域特色的公共选修课程和国家规划教材以外的专业课程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第十条 教材规划要坚持正确导向，面向需求、各有侧重、有机衔接，处理好落实共性要求与促进特色发展的关系，适应新时代技术技能人才培养的新要求，服务经济社会发展、产业转型升级、技术技能积累和文化传承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第十一条 国家教材建设规划由国务院教育行政部门统一组织。在联合有关部门、行业组织、行业职业教育教学指导机构进行深入论证，听取职业院校等方面意见的基础上，国务院教育行政部门明确国家规划教材的种类、编写要求等，并根据人才培养实际需要及时补充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省级教材建设规划程序由省级教育行政部门确定，规划完成后报国务院教育行政部门批准。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第四章 教材编写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第十二条 教材编写依据职业院校教材规划以及国家教学标准和职业标准（规范）等，服务学生成长成才和就业创业。教材编写应符合以下要求：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一）以马克思列宁主义、毛泽东思想、邓小平理论、“三个代表”重要思想、科学发展观、习近平新时代中国特色社会主义思想为指导，有机融入中华优秀传统文化、革命传统、法治意识和国家安全、民族团结以及生态文明教育，弘扬劳动光荣、技能宝贵、创造伟大的时代风尚，弘扬精益求精的专业精神、职业精神、工匠精神和劳模精神，努力构建中国特色、融通中外的概念范畴、理论范式和话语体系，防范错误政治观点和思潮的影响，引导学生树立正确的世界观、人生观和价值观，努力成为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二）内容科学先进、针对性强，选文篇目内容积极向上、导向正确，选文作者历史评价正面，有良好的社会形象。公共基础课程教材要体现学科特点，突出职业教育特色。专业课程教材要充分反映产业发展最新进展，对接科技发展趋势和市场需求，及时吸收比较成熟的新技术、新工艺、新规范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三）符合技术技能人才成长规律和学生认知特点，对接国际先进职业教育理念，适应人才培养模式创新和优化课程体系的需要，专业课程教材突出理论和实践相统一，强调实践性。适应项目学习、案例学习、模块化学习等不同学习方式要求，注重以真实生产项目、典型工作任务、案例等为载体组织教学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（四）编排科学合理、梯度明晰，图、文、表并茂，生动活泼，形式新颖。名称、名词、术语等符合国家有关技术质量标准和规范。倡导开发活页式、工作手册式新形态教材。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（五）符合知识产权保护等国家法律、行政法规，不得有民族、地域、性别、职业、年龄歧视等内容，不得有商业广告或变相商业广告。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第十三条 职业院校教材实行单位编写制。编写单位负责组织编写团队，审核编写人员条件，对教材编写修订工作给予协调和保障。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中等职业学校思想政治、语文、历史课程教材，高等职业学校思想政治理论课教材，由国务院教育行政部门统一组织编写。其他教材由具备以下条件的单位组织编写：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（一）在中华人民共和国境内登记注册、具有独立法人资格、在相关领域有代表性的学校、教科研机构、企业、出版机构等，单位法定代表人须具有中华人民共和国国籍。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（二）有熟悉相关学科专业教材编写工作的专业团队，能组织行业、企业和教育领域高水平专业人才参与教材编写。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（三）有对教材持续进行培训、指导、回访等跟踪服务和研究的专业团队，有常态化质量监控机制，能够为修订完善教材提供稳定支持。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（四）有相应的经费保障条件与其他硬件支持条件，能保证正常的编写工作。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五）牵头承担国家规划教材编写任务的单位，原则上应为省级以上示范性（骨干、高水平）职业院校或重点职业院校、在国家级技能竞赛中成绩突出的职业院校、承担国家重点建设项目的职业院校和普通高校、行业领先企业、教科研机构、出版机构等。编写单位为出版机构的，原则上应为教育、科技类或行业出版机构，具备专业编辑力量和较强的选题组稿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第十四条 教材编写人员应经所在单位党组织审核同意，并由编写单位集中向社会公示。编写人员应符合以下条件: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一）政治立场坚定，拥护中国共产党的领导，认同中国特色社会主义，坚定“四个自信”，自觉践行社会主义核心价值观，具有正确的世界观、人生观、价值观，坚持正确的国家观、民族观、历史观、文化观、宗教观，没有违背党的理论和路线方针政策的言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二）熟悉职业教育教学规律和学生身心发展特点，对本学科专业有比较深入的研究，熟悉行业企业发展与用人要求。有丰富的教学、教科研或企业工作经验，一般应具有中级及以上专业技术职务（技术资格），新兴行业、行业紧缺技术人才、能工巧匠可适当放宽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（三）遵纪守法，有良好的思想品德、社会形象和师德师风。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（四）有足够时间和精力从事教材编写修订工作。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编写人员不能同时作为同一课程不同版本教材主编。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第十五条 教材编写实行主编负责制。主编主要负责教材整体设计，把握教材编写进度，对教材编写质量负总责。主编须符合本办法第十四条规定外，还需符合以下条件：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（一）坚持正确的学术导向，政治敏锐性强，能够辨别并自觉抵制各种错误政治观点和思潮。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二）在本学科专业有深入研究、较高的造诣，或是全国知名专家、学术领军人物，有在相关教材或教学方面取得有影响的研究成果，熟悉相关行业发展前沿知识与技术，有丰富的教材编写经验。一般应具有高级专业技术职务，新兴专业、行业紧缺技术人才、能工巧匠可适当放宽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（三）有较高的文字水平，熟悉教材语言风格，能够熟练运用中国特色的话语体系。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审核通过后的教材原则上不更换主编，如有特殊情况，编写单位应报相应的主管部门批准。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第十六条 教材编写团队应具有合理的人员结构，包含相关学科专业领域专家、教科研人员、一线教师、行业企业技术人员和能工巧匠等。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第十七条 教材编写过程中应通过多种方式征求各方面特别是一线师生和企业意见。教材编写完成后，应送一线任课教师和行业企业专业人员进行审读、试用，根据审读意见和试用情况修改完善教材。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第十八条 职业院校教材投入使用后，应根据经济社会和产业升级新动态及时进行修订，一般按学制周期修订。国家统编教材修订由国务院教育行政部门统一组织实施，其他教材修订由编写单位按照有关要求进行。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第五章 教材审核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第十九条 职业院校教材实行分级分类审核，坚持凡编必审。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国家统编教材由国家教材委员会审核。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国家规划教材由国务院教育行政部门组建的国家职业院校教材审核机构负责审核；省级规划教材由省级教育行政部门组建的职业院校教材审核机构负责审核，其中意识形态属性较强的教材还应送省级党委宣传部门牵头进行政治把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其他教材由教材编写单位相关主管部门委托熟悉职业教育和产业人才培养需求的专业机构或专家团队进行审核认定。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教材出版部门成立专门政治把关机构，建强工作队伍和专家队伍，在所编修教材正式送审前，以外聘专家为主，进行专题自查，把好政治关。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第二十条 教材审核人员应包括相关学科专业领域专家、教科研专家、一线教师、行业企业专家等。审核专家应符合本办法第十四条（一）（二）（三），第十五条（一）（三）规定的条件，具有较高的政策理论水平，客观公正，作风严谨，并经所在单位党组织审核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实行教材编审分离制度，遵循回避原则。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第二十一条 国家规划教材送审工作由国务院教育行政部门统一部署。省级规划教材审核安排由省级教育行政部门根据实际情况具体规定。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第二十二条 教材审核应依据职业院校教材规划以及课程标准、专业教学标准、顶岗实习标准等国家教学标准要求，对照本办法第三条、十二条的具体要求，对教材的思想性、科学性、适宜性进行全面把关。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政治立场、政治方向、政治标准要有机融入教材内容，不能简单化、“两张皮”；政治上有错误的教材不能通过；选文篇目内容消极、导向不正确的，选文作者历史评价或社会形象负面的、有重大争议的，必须更换；教材编写人员政治立场、价值观和品德作风有问题的必须更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严格执行重大选题备案制度。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除统编教材外，教材审核实行盲审制度。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第二十三条 公共基础必修课程教材审核一般按照专家个人审读、集体审核环节开展，重点审核全套教材的编写思路、框架结构及章节内容。应由集体充分讨论形成审核结论。审核结论分“通过”“重新送审”和“不予通过”三种。具体审核程序由负责组织审核的机构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其他规划教材审核程序由相应审核机构制定。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实用技能类教材可适当简化审核流程。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第二十四条 新编或修订幅度较大的公共基础必修课程教材应选聘一线任课教师进行审读和试用。审读意见和试用情况作为教材审核的重要依据。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第二十五条 国家和省级规划教材通过审核，经教育行政部门批准后，纳入相应规划教材目录，由国务院教育行政部门和省级教育行政部门定期公开发布。经审核通过的教材，未经相关教育行政部门同意，不得更改。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国家建立职业院校教材信息库。规划教材自动进入信息库。非规划教材按程序审核通过后，纳入信息库。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第六章 出版与发行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第二十六条 根据出版管理相关规定，教材出版实行资质准入制度，合理定价。国家出版管理部门对职业院校教材出版单位进行资质清单管理。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职业院校教材出版单位应符合以下条件：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（一）对应所出版的教材，有不少于3名具有相关学科专业背景和中级以上职业资格的在编专职编辑人员。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（二）具备教材使用培训、回访服务等可持续的专业服务能力。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（三）具有与教材出版相适应的资金和经营规模。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（四）最近5年内未受到出版主管部门的处罚，无其他违法违纪违规行为。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第二十七条 承担教材发行的机构应取得相应的资质，根据出版发行相关管理规定，最近5年内未受到</w:t>
      </w:r>
      <w:bookmarkStart w:id="1" w:name="_GoBack"/>
      <w:bookmarkEnd w:id="1"/>
      <w:r>
        <w:rPr>
          <w:rFonts w:hint="eastAsia" w:ascii="微软雅黑" w:hAnsi="微软雅黑" w:eastAsia="微软雅黑" w:cs="微软雅黑"/>
          <w:i w:val="0"/>
          <w:iCs w:val="0"/>
          <w:caps w:val="0"/>
          <w:color w:val="4B4B4B"/>
          <w:spacing w:val="0"/>
          <w:sz w:val="24"/>
          <w:szCs w:val="24"/>
          <w:bdr w:val="none" w:color="auto" w:sz="0" w:space="0"/>
          <w:shd w:val="clear" w:fill="FFFFFF"/>
        </w:rPr>
        <w:t>出版主管部门处罚，无其他违法违纪违规行为。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各级出版管理部门、市场监督管理部门会同教育行政部门指导、监督教材发行机构，健全发行机制，确保课前到书。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第七章 选用与使用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第二十八条 国务院教育行政部门负责宏观指导职业院校教材选用使用工作。省级教育行政部门负责管理本地区职业院校教材选用使用工作，制定各类教材的具体选用办法。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第二十九条 教材选用须遵照以下原则：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（一）教材选用单位须组建教材选用委员会，具体负责教材的选用工作。教材选用委员会成员应包括专业教师、行业企业专家、教科研人员、教学管理人员等，成员应在本人所在单位进行公示。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（二）教材选用过程须公开、公平、公正，严格按照程序选用，并对选用结果进行公示。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第三十条 教材选用应结合区域和学校实际，切实服务人才培养。遵循以下要求：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（一）中等职业学校思想政治、语文、历史三科，必须使用国家统编教材。高等职业学校必须使用国家统编的思想政治理论课教材、马克思主义理论研究和建设工程重点教材。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二）中等职业学校公共基础必修课程教材须在国务院教育行政部门发布的国家规划教材目录中选用。职业院校专业核心课程和高等职业学校公共基础课程教材原则上从国家和省级教育行政部门发布的规划教材目录中选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（三）国家和省级规划目录中没有的教材，可在职业院校教材信息库选用。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（四）不得以岗位培训教材取代专业课程教材。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（五）选用的教材必须是通过审核的版本，擅自更改内容的教材不得选用，未按照规定程序取得审核认定意见的教材不得选用。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（六）不得选用盗版、盗印教材。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职业院校应严格遵照选用结果使用教材。选用境外教材，按照国家有关政策执行。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第三十一条 教材选用实行备案制度。教材选用单位在确定教材选用结果后，应报主管教育行政部门备案。省级教育行政部门每学年将本地区职业院校教材选用情况报国务院教育行政部门备案。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第八章 服务与保障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第三十二条 统筹利用现有政策和资金渠道支持职业院校教材建设。国家重点支持统编教材、国家规划教材建设以及服务国家战略教材和紧缺、薄弱领域需求的教材建设。教材编写、出版单位应加大投入，提升教材质量，打造精品教材。鼓励社会资金支持教材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第三十三条 承担国家统编教材编写修订任务，主编和核心编者视同承担国家级科研课题；承担国家规划公共基础必修课和专业核心课教材编写修订任务，主编和核心编者视同承担省部级科研课题，享受相应政策待遇。审核专家根据工作实际贡献和发挥的作用参照以上标准执行。对承担国家和省级规划教材编审任务的人员，所在单位应充分保证其工作时间，将编审任务纳入工作量计算，并在评优评先、职称评定、职务（岗位）晋升方面予以倾斜。落实国家和省级教材奖励制度，加大对优秀教材的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第三十四条 国务院教育行政部门应牵头建立职业院校教材信息发布和服务平台，及时发布教材编写、出版、选用及评价信息。完善教材服务网络，定期开展教材展示，加强教材统计分析、社会调查、基础文献、案例集成等专题数据库的建设和应用。加强职业院校教材研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第九章 评价与监督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第三十五条 国务院和省级教育行政部门分别建立教材选用跟踪调查制度，组织专家对教材选用工作进行评价、对教材质量进行抽查。职业院校定期进行教材使用情况调查和分析，并形成教材使用情况报告报主管教育行政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第三十六条 国务院和省级教育行政部门对职业院校教材管理工作进行监督检查，将教材工作纳入地方教育督导评估重要内容，纳入职业院校评估、项目遴选、重点专业建设和教学质量评估等考核指标体系。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第三十七条 国家教育、出版管理、市场监督管理等部门依据职责对教材编写、审核、出版、发行、选用等环节中存在违规行为的单位和人员实行负面清单制度，通报有关机构和学校。对存在违规情况的有关责任人，视情节严重程度和所造成的影响，依照有关规定给予相应处分。涉嫌犯罪的，依法追究刑事责任。编写者出现违法违纪情形的，必须及时更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第三十八条 存在下列情形之一的，相应教材停止使用，视情节轻重和所造成的影响，由上级或同级主管部门给予通报批评、责令停止违规行为，并由主管部门按规定对相关责任人给予相应处分。对情节严重的单位和个人列入负面清单；涉嫌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（一）教材内容政治方向、价值导向存在问题。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（二）教材内容出现严重的科学性错误。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（三）教材所含链接内容存在问题，产生严重后果。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（四）盗版盗印教材。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（五）违规编写出版国家统编教材及其他公共基础必修课程教材。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（六）用不正当手段严重影响教材审核、选用工作。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（七）未按规定程序选用，选用未经审核或审核未通过的教材。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（八）在教材中擅自使用国家规划教材标识，或使用可能误导职业院校教材选用的相似标识及表述，如标注主体或范围不明确的“规划教材”“示范教材”等字样，或擅自标注“全国”“国家”等字样。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（九）其他造成严重后果的违法违纪违规行为。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第十章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第三十九条 省级教育行政部门应根据本办法制定实施细则。有关部门可依据本办法制定所属职业院校教材管理的实施细则。作为教材使用的讲义、教案和教参以及数字教材参照本办法管理。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第四十条 本办法自印发之日起施行。其他职业院校教材管理制度，凡与本办法有关规定不一致的，以本办法为准。与本办法规定不一致且难以立刻终止的，应在本办法印发之日起6个月内纠正。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本办法由国务院教育行政部门负责解释。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right"/>
        <w:rPr>
          <w:rFonts w:hint="eastAsia" w:ascii="微软雅黑" w:hAnsi="微软雅黑" w:eastAsia="微软雅黑" w:cs="微软雅黑"/>
          <w:i w:val="0"/>
          <w:iCs w:val="0"/>
          <w:caps w:val="0"/>
          <w:color w:val="4B4B4B"/>
          <w:spacing w:val="0"/>
          <w:sz w:val="24"/>
          <w:szCs w:val="24"/>
          <w:bdr w:val="none" w:color="auto" w:sz="0" w:space="0"/>
          <w:shd w:val="clear" w:fill="FFFFFF"/>
        </w:rPr>
      </w:pPr>
    </w:p>
    <w:p>
      <w:pPr>
        <w:shd w:val="clea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zNTUyNjhkNjMxNjJkYjM3YTQ0MWFjMTM5YjI2MDYifQ=="/>
  </w:docVars>
  <w:rsids>
    <w:rsidRoot w:val="00000000"/>
    <w:rsid w:val="6CFE5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2023-10-07T01:46:50Z</dcterms:created>
  <dc:creator>dell</dc:creator>
  <cp:lastModifiedBy>dell</cp:lastModifiedBy>
  <dcterms:modified xsi:type="dcterms:W3CDTF">2023-10-07T01:48:39Z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45593AE1F4424DC1BA4E75609C4A98BB_12</vt:lpwstr>
  </property>
</Properties>
</file>